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94689" w14:textId="515B15B1" w:rsidR="00CE3912" w:rsidRPr="00CE3912" w:rsidRDefault="00CE3912"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CE3912">
        <w:rPr>
          <w:rFonts w:ascii="Arial" w:eastAsia="Batang" w:hAnsi="Arial" w:cs="Arial"/>
          <w:b/>
          <w:bCs/>
          <w:lang w:val="en-GB"/>
        </w:rPr>
        <w:t>3GPP TSG RAN WG1</w:t>
      </w:r>
      <w:r w:rsidR="008973CD">
        <w:rPr>
          <w:rFonts w:ascii="Arial" w:eastAsia="Batang" w:hAnsi="Arial" w:cs="Arial"/>
          <w:b/>
          <w:bCs/>
          <w:lang w:val="en-GB"/>
        </w:rPr>
        <w:t>#102-e</w:t>
      </w:r>
      <w:r w:rsidRPr="00CE3912">
        <w:rPr>
          <w:rFonts w:ascii="Arial" w:eastAsia="Batang" w:hAnsi="Arial" w:cs="Arial" w:hint="eastAsia"/>
          <w:b/>
          <w:bCs/>
          <w:lang w:val="en-GB"/>
        </w:rPr>
        <w:tab/>
      </w:r>
      <w:r w:rsidRPr="00CE3912">
        <w:rPr>
          <w:rFonts w:ascii="Arial" w:eastAsia="Batang" w:hAnsi="Arial" w:cs="Arial"/>
          <w:b/>
          <w:bCs/>
          <w:lang w:val="en-GB"/>
        </w:rPr>
        <w:tab/>
        <w:t xml:space="preserve">                      R1</w:t>
      </w:r>
      <w:r w:rsidRPr="00CE3912">
        <w:rPr>
          <w:rFonts w:ascii="Arial" w:eastAsia="Batang" w:hAnsi="Arial" w:cs="Arial" w:hint="eastAsia"/>
          <w:b/>
          <w:bCs/>
          <w:lang w:val="en-GB"/>
        </w:rPr>
        <w:t>-</w:t>
      </w:r>
      <w:r w:rsidR="00FC76AF" w:rsidRPr="00FC76AF">
        <w:t xml:space="preserve"> </w:t>
      </w:r>
      <w:r w:rsidR="00FC76AF" w:rsidRPr="00FC76AF">
        <w:rPr>
          <w:rFonts w:ascii="Arial" w:eastAsia="Batang" w:hAnsi="Arial" w:cs="Arial"/>
          <w:b/>
          <w:bCs/>
          <w:lang w:val="en-GB"/>
        </w:rPr>
        <w:t>2006255</w:t>
      </w:r>
    </w:p>
    <w:p w14:paraId="66C3DA9F" w14:textId="4090E86D" w:rsidR="00CE3912" w:rsidRPr="00CE3912" w:rsidRDefault="008973C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sidRPr="008973CD">
        <w:rPr>
          <w:rFonts w:ascii="Arial" w:eastAsia="Batang" w:hAnsi="Arial" w:cs="Arial"/>
          <w:b/>
          <w:bCs/>
        </w:rPr>
        <w:t>e-Meeting, August 17</w:t>
      </w:r>
      <w:r w:rsidRPr="004D188C">
        <w:rPr>
          <w:rFonts w:ascii="Arial" w:eastAsia="Batang" w:hAnsi="Arial" w:cs="Arial"/>
          <w:b/>
          <w:bCs/>
          <w:vertAlign w:val="superscript"/>
        </w:rPr>
        <w:t>th</w:t>
      </w:r>
      <w:r w:rsidRPr="008973CD">
        <w:rPr>
          <w:rFonts w:ascii="Arial" w:eastAsia="Batang" w:hAnsi="Arial" w:cs="Arial"/>
          <w:b/>
          <w:bCs/>
        </w:rPr>
        <w:t xml:space="preserve"> – 28</w:t>
      </w:r>
      <w:bookmarkStart w:id="0" w:name="_GoBack"/>
      <w:r w:rsidRPr="004D188C">
        <w:rPr>
          <w:rFonts w:ascii="Arial" w:eastAsia="Batang" w:hAnsi="Arial" w:cs="Arial"/>
          <w:b/>
          <w:bCs/>
          <w:vertAlign w:val="superscript"/>
        </w:rPr>
        <w:t>th</w:t>
      </w:r>
      <w:bookmarkEnd w:id="0"/>
      <w:r w:rsidRPr="008973CD">
        <w:rPr>
          <w:rFonts w:ascii="Arial" w:eastAsia="Batang" w:hAnsi="Arial" w:cs="Arial"/>
          <w:b/>
          <w:bCs/>
        </w:rPr>
        <w:t>, 2020</w:t>
      </w:r>
    </w:p>
    <w:p w14:paraId="41C9D35F" w14:textId="77777777" w:rsidR="00284961" w:rsidRPr="008973CD" w:rsidRDefault="00284961" w:rsidP="00284961">
      <w:pPr>
        <w:pBdr>
          <w:top w:val="single" w:sz="4" w:space="1" w:color="auto"/>
        </w:pBdr>
        <w:spacing w:after="0"/>
        <w:jc w:val="left"/>
        <w:rPr>
          <w:b/>
          <w:kern w:val="2"/>
          <w:lang w:val="en-GB" w:eastAsia="zh-CN"/>
        </w:rPr>
      </w:pPr>
    </w:p>
    <w:p w14:paraId="76BEC91D" w14:textId="2C348CBB"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CA27B1">
        <w:rPr>
          <w:rFonts w:ascii="Arial" w:eastAsia="Batang" w:hAnsi="Arial" w:cs="Arial"/>
          <w:b/>
          <w:bCs/>
          <w:lang w:val="en-GB"/>
        </w:rPr>
        <w:t>8.1.3</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24774A48"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E3912">
        <w:rPr>
          <w:rFonts w:ascii="Arial" w:eastAsia="Batang" w:hAnsi="Arial" w:cs="Arial"/>
          <w:b/>
          <w:bCs/>
          <w:lang w:val="en-GB"/>
        </w:rPr>
        <w:t>Consideration</w:t>
      </w:r>
      <w:r w:rsidR="00497BDE">
        <w:rPr>
          <w:rFonts w:ascii="Arial" w:eastAsia="Batang" w:hAnsi="Arial" w:cs="Arial"/>
          <w:b/>
          <w:bCs/>
          <w:lang w:val="en-GB"/>
        </w:rPr>
        <w:t>s</w:t>
      </w:r>
      <w:r w:rsidR="00CE3912">
        <w:rPr>
          <w:rFonts w:ascii="Arial" w:eastAsia="Batang" w:hAnsi="Arial" w:cs="Arial"/>
          <w:b/>
          <w:bCs/>
          <w:lang w:val="en-GB"/>
        </w:rPr>
        <w:t xml:space="preserve"> </w:t>
      </w:r>
      <w:r w:rsidR="0080042B">
        <w:rPr>
          <w:rFonts w:ascii="Arial" w:eastAsia="Batang" w:hAnsi="Arial" w:cs="Arial"/>
          <w:b/>
          <w:bCs/>
          <w:lang w:val="en-GB"/>
        </w:rPr>
        <w:t xml:space="preserve">on </w:t>
      </w:r>
      <w:r w:rsidR="00CA27B1">
        <w:rPr>
          <w:rFonts w:ascii="Arial" w:eastAsia="Batang" w:hAnsi="Arial" w:cs="Arial"/>
          <w:b/>
          <w:bCs/>
          <w:lang w:val="en-GB"/>
        </w:rPr>
        <w:t>SRS enhancement</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1" w:name="_Ref124589705"/>
      <w:bookmarkStart w:id="2" w:name="_Ref129681862"/>
      <w:r>
        <w:rPr>
          <w:rFonts w:hint="eastAsia"/>
          <w:lang w:eastAsia="zh-CN"/>
        </w:rPr>
        <w:t>Introduction</w:t>
      </w:r>
    </w:p>
    <w:bookmarkEnd w:id="1"/>
    <w:bookmarkEnd w:id="2"/>
    <w:p w14:paraId="701C9EAA" w14:textId="49F6B994" w:rsidR="0080042B" w:rsidRPr="00181A60" w:rsidRDefault="00F37FD8" w:rsidP="0080042B">
      <w:pPr>
        <w:rPr>
          <w:lang w:eastAsia="zh-CN"/>
        </w:rPr>
      </w:pPr>
      <w:r>
        <w:rPr>
          <w:lang w:eastAsia="zh-CN"/>
        </w:rPr>
        <w:t>Diverse aspects of requirements can be figured out during NR implementation</w:t>
      </w:r>
      <w:r w:rsidR="008B63A1" w:rsidRPr="00181A60">
        <w:rPr>
          <w:lang w:eastAsia="zh-CN"/>
        </w:rPr>
        <w:t>.</w:t>
      </w:r>
      <w:r>
        <w:rPr>
          <w:lang w:eastAsia="zh-CN"/>
        </w:rPr>
        <w:t xml:space="preserve"> This contribution mainly discuss the issues concerning SRS enhancement in Rel-17.</w:t>
      </w:r>
      <w:r w:rsidR="0080042B" w:rsidRPr="00181A60">
        <w:rPr>
          <w:rFonts w:hint="eastAsia"/>
          <w:lang w:eastAsia="zh-CN"/>
        </w:rPr>
        <w:t xml:space="preserve"> </w:t>
      </w:r>
    </w:p>
    <w:p w14:paraId="3256E989" w14:textId="567F1BBE" w:rsidR="00566857" w:rsidRDefault="00A7476C" w:rsidP="00F1294F">
      <w:pPr>
        <w:pStyle w:val="1"/>
        <w:rPr>
          <w:lang w:eastAsia="zh-CN"/>
        </w:rPr>
      </w:pPr>
      <w:r>
        <w:rPr>
          <w:rFonts w:hint="eastAsia"/>
          <w:lang w:eastAsia="zh-CN"/>
        </w:rPr>
        <w:t xml:space="preserve">Flexible triggering </w:t>
      </w:r>
      <w:r w:rsidR="00F1294F" w:rsidRPr="00F1294F">
        <w:rPr>
          <w:lang w:eastAsia="zh-CN"/>
        </w:rPr>
        <w:t>and/or DCI overhead/usage reduction</w:t>
      </w:r>
    </w:p>
    <w:tbl>
      <w:tblPr>
        <w:tblStyle w:val="af5"/>
        <w:tblW w:w="0" w:type="auto"/>
        <w:tblLook w:val="04A0" w:firstRow="1" w:lastRow="0" w:firstColumn="1" w:lastColumn="0" w:noHBand="0" w:noVBand="1"/>
      </w:tblPr>
      <w:tblGrid>
        <w:gridCol w:w="8296"/>
      </w:tblGrid>
      <w:tr w:rsidR="00E4081B" w14:paraId="0F2933E0" w14:textId="77777777" w:rsidTr="00E4081B">
        <w:tc>
          <w:tcPr>
            <w:tcW w:w="8296" w:type="dxa"/>
          </w:tcPr>
          <w:p w14:paraId="6F724E0D" w14:textId="293371CF" w:rsidR="00E4081B" w:rsidRPr="00E4081B" w:rsidRDefault="00E4081B" w:rsidP="00E4081B">
            <w:pPr>
              <w:pStyle w:val="LGTdoc"/>
              <w:spacing w:after="156"/>
              <w:rPr>
                <w:rFonts w:eastAsia="宋体"/>
                <w:sz w:val="21"/>
                <w:szCs w:val="21"/>
                <w:lang w:val="en-US" w:eastAsia="zh-CN"/>
              </w:rPr>
            </w:pPr>
            <w:r w:rsidRPr="00E4081B">
              <w:rPr>
                <w:rFonts w:eastAsia="宋体"/>
                <w:sz w:val="21"/>
                <w:szCs w:val="21"/>
                <w:lang w:val="en-US" w:eastAsia="zh-CN"/>
              </w:rPr>
              <w:t>a.</w:t>
            </w:r>
            <w:r w:rsidRPr="00E4081B">
              <w:rPr>
                <w:rFonts w:eastAsia="宋体"/>
                <w:sz w:val="21"/>
                <w:szCs w:val="21"/>
                <w:lang w:val="en-US" w:eastAsia="zh-CN"/>
              </w:rPr>
              <w:tab/>
              <w:t>Identify and specify enhancements on aperiodic SRS triggering to facilitate more flexible triggering and/or DCI overhead/usage reduction</w:t>
            </w:r>
          </w:p>
        </w:tc>
      </w:tr>
    </w:tbl>
    <w:p w14:paraId="613D7D6F" w14:textId="6AE2AAC4" w:rsidR="00357B9A" w:rsidRPr="003A79EF" w:rsidRDefault="008D6A04" w:rsidP="008B3EA7">
      <w:pPr>
        <w:rPr>
          <w:rFonts w:eastAsia="宋体"/>
          <w:kern w:val="2"/>
          <w:sz w:val="21"/>
          <w:szCs w:val="21"/>
          <w:lang w:eastAsia="zh-CN"/>
        </w:rPr>
      </w:pPr>
      <w:r w:rsidRPr="003A79EF">
        <w:rPr>
          <w:rFonts w:eastAsia="宋体"/>
          <w:kern w:val="2"/>
          <w:sz w:val="21"/>
          <w:szCs w:val="21"/>
          <w:lang w:eastAsia="zh-CN"/>
        </w:rPr>
        <w:t>In previous release, the slot offset of SRS resource is configured by high layer signaling and one trigger state can associate multiple resource set.</w:t>
      </w:r>
      <w:r w:rsidR="00676800" w:rsidRPr="00676800">
        <w:rPr>
          <w:rFonts w:eastAsia="宋体"/>
          <w:kern w:val="2"/>
          <w:sz w:val="21"/>
          <w:szCs w:val="21"/>
          <w:lang w:eastAsia="zh-CN"/>
        </w:rPr>
        <w:t xml:space="preserve"> </w:t>
      </w:r>
      <w:r w:rsidR="00A42909" w:rsidRPr="00676800">
        <w:rPr>
          <w:rFonts w:eastAsia="宋体"/>
          <w:kern w:val="2"/>
          <w:sz w:val="21"/>
          <w:szCs w:val="21"/>
          <w:lang w:eastAsia="zh-CN"/>
        </w:rPr>
        <w:t>Due</w:t>
      </w:r>
      <w:r w:rsidR="00A42909">
        <w:rPr>
          <w:rFonts w:eastAsia="宋体"/>
          <w:kern w:val="2"/>
          <w:sz w:val="21"/>
          <w:szCs w:val="21"/>
          <w:lang w:eastAsia="zh-CN"/>
        </w:rPr>
        <w:t xml:space="preserve"> to the semi-static</w:t>
      </w:r>
      <w:r w:rsidR="00A42909">
        <w:rPr>
          <w:rFonts w:eastAsia="宋体" w:hint="eastAsia"/>
          <w:kern w:val="2"/>
          <w:sz w:val="21"/>
          <w:szCs w:val="21"/>
          <w:lang w:eastAsia="zh-CN"/>
        </w:rPr>
        <w:t xml:space="preserve"> feature of SRS slot offset values, frequent collision </w:t>
      </w:r>
      <w:r w:rsidR="00A42909">
        <w:rPr>
          <w:rFonts w:eastAsia="宋体"/>
          <w:kern w:val="2"/>
          <w:sz w:val="21"/>
          <w:szCs w:val="21"/>
          <w:lang w:eastAsia="zh-CN"/>
        </w:rPr>
        <w:t xml:space="preserve">may occur </w:t>
      </w:r>
      <w:r w:rsidR="00A42909">
        <w:rPr>
          <w:rFonts w:eastAsia="宋体" w:hint="eastAsia"/>
          <w:kern w:val="2"/>
          <w:sz w:val="21"/>
          <w:szCs w:val="21"/>
          <w:lang w:eastAsia="zh-CN"/>
        </w:rPr>
        <w:t xml:space="preserve">between SRS </w:t>
      </w:r>
      <w:r w:rsidR="00A42909">
        <w:rPr>
          <w:rFonts w:eastAsia="宋体"/>
          <w:kern w:val="2"/>
          <w:sz w:val="21"/>
          <w:szCs w:val="21"/>
          <w:lang w:eastAsia="zh-CN"/>
        </w:rPr>
        <w:t xml:space="preserve">transmission </w:t>
      </w:r>
      <w:r w:rsidR="00A42909">
        <w:rPr>
          <w:rFonts w:eastAsia="宋体" w:hint="eastAsia"/>
          <w:kern w:val="2"/>
          <w:sz w:val="21"/>
          <w:szCs w:val="21"/>
          <w:lang w:eastAsia="zh-CN"/>
        </w:rPr>
        <w:t xml:space="preserve">and </w:t>
      </w:r>
      <w:r w:rsidR="00A42909">
        <w:rPr>
          <w:rFonts w:eastAsia="宋体"/>
          <w:kern w:val="2"/>
          <w:sz w:val="21"/>
          <w:szCs w:val="21"/>
          <w:lang w:eastAsia="zh-CN"/>
        </w:rPr>
        <w:t>DL symbols configured via SFI. For solving this issue</w:t>
      </w:r>
      <w:r w:rsidR="00357B9A" w:rsidRPr="003A79EF">
        <w:rPr>
          <w:rFonts w:eastAsia="宋体" w:hint="eastAsia"/>
          <w:kern w:val="2"/>
          <w:sz w:val="21"/>
          <w:szCs w:val="21"/>
          <w:lang w:eastAsia="zh-CN"/>
        </w:rPr>
        <w:t xml:space="preserve">, </w:t>
      </w:r>
      <w:r w:rsidR="00B87061" w:rsidRPr="003A79EF">
        <w:rPr>
          <w:rFonts w:eastAsia="宋体"/>
          <w:kern w:val="2"/>
          <w:sz w:val="21"/>
          <w:szCs w:val="21"/>
          <w:lang w:eastAsia="zh-CN"/>
        </w:rPr>
        <w:t>dynamic explicit/implicit signaling of SRS slot offset will surely provide more flexibility. If combing with common-PDCCH like indication, the signaling overhead can be further reduced.</w:t>
      </w:r>
    </w:p>
    <w:p w14:paraId="1413FE47" w14:textId="45F279FD" w:rsidR="00B9539C" w:rsidRPr="003A79EF" w:rsidRDefault="008B3EA7" w:rsidP="008B3EA7">
      <w:pPr>
        <w:rPr>
          <w:b/>
          <w:i/>
          <w:sz w:val="21"/>
          <w:szCs w:val="21"/>
          <w:lang w:eastAsia="zh-CN"/>
        </w:rPr>
      </w:pPr>
      <w:r w:rsidRPr="003A79EF">
        <w:rPr>
          <w:b/>
          <w:i/>
          <w:sz w:val="21"/>
          <w:szCs w:val="21"/>
          <w:lang w:eastAsia="zh-CN"/>
        </w:rPr>
        <w:t xml:space="preserve">Proposal </w:t>
      </w:r>
      <w:r w:rsidR="003A79EF">
        <w:rPr>
          <w:b/>
          <w:i/>
          <w:sz w:val="21"/>
          <w:szCs w:val="21"/>
          <w:lang w:eastAsia="zh-CN"/>
        </w:rPr>
        <w:t>1</w:t>
      </w:r>
      <w:r w:rsidR="00E15E78" w:rsidRPr="003A79EF">
        <w:rPr>
          <w:b/>
          <w:i/>
          <w:sz w:val="21"/>
          <w:szCs w:val="21"/>
          <w:lang w:eastAsia="zh-CN"/>
        </w:rPr>
        <w:t xml:space="preserve">: Enhanced slot offset indication for </w:t>
      </w:r>
      <w:r w:rsidR="0010261A" w:rsidRPr="003A79EF">
        <w:rPr>
          <w:b/>
          <w:i/>
          <w:sz w:val="21"/>
          <w:szCs w:val="21"/>
          <w:lang w:eastAsia="zh-CN"/>
        </w:rPr>
        <w:t>aperiodic SRS resource</w:t>
      </w:r>
      <w:r w:rsidR="00E15E78" w:rsidRPr="003A79EF">
        <w:rPr>
          <w:b/>
          <w:i/>
          <w:sz w:val="21"/>
          <w:szCs w:val="21"/>
          <w:lang w:eastAsia="zh-CN"/>
        </w:rPr>
        <w:t xml:space="preserve"> via common PDCCH</w:t>
      </w:r>
      <w:r w:rsidR="0010261A" w:rsidRPr="003A79EF">
        <w:rPr>
          <w:b/>
          <w:i/>
          <w:sz w:val="21"/>
          <w:szCs w:val="21"/>
          <w:lang w:eastAsia="zh-CN"/>
        </w:rPr>
        <w:t xml:space="preserve"> could be investigated.</w:t>
      </w:r>
    </w:p>
    <w:p w14:paraId="25A246E2" w14:textId="77777777" w:rsidR="00B87061" w:rsidRDefault="00B87061" w:rsidP="00B87061">
      <w:pPr>
        <w:rPr>
          <w:rFonts w:eastAsia="宋体"/>
          <w:kern w:val="2"/>
          <w:sz w:val="21"/>
          <w:szCs w:val="21"/>
          <w:lang w:eastAsia="zh-CN"/>
        </w:rPr>
      </w:pPr>
      <w:r>
        <w:rPr>
          <w:rFonts w:eastAsia="宋体"/>
          <w:kern w:val="2"/>
          <w:sz w:val="21"/>
          <w:szCs w:val="21"/>
          <w:lang w:eastAsia="zh-CN"/>
        </w:rPr>
        <w:t xml:space="preserve">From specification perspective, </w:t>
      </w:r>
      <w:r>
        <w:rPr>
          <w:rFonts w:eastAsia="宋体" w:hint="eastAsia"/>
          <w:kern w:val="2"/>
          <w:sz w:val="21"/>
          <w:szCs w:val="21"/>
          <w:lang w:eastAsia="zh-CN"/>
        </w:rPr>
        <w:t>t</w:t>
      </w:r>
      <w:r>
        <w:rPr>
          <w:rFonts w:eastAsia="宋体"/>
          <w:kern w:val="2"/>
          <w:sz w:val="21"/>
          <w:szCs w:val="21"/>
          <w:lang w:eastAsia="zh-CN"/>
        </w:rPr>
        <w:t>he usage of SRS resource is unique in R</w:t>
      </w:r>
      <w:r>
        <w:rPr>
          <w:rFonts w:eastAsia="宋体" w:hint="eastAsia"/>
          <w:kern w:val="2"/>
          <w:sz w:val="21"/>
          <w:szCs w:val="21"/>
          <w:lang w:eastAsia="zh-CN"/>
        </w:rPr>
        <w:t>el</w:t>
      </w:r>
      <w:r>
        <w:rPr>
          <w:rFonts w:eastAsia="宋体"/>
          <w:kern w:val="2"/>
          <w:sz w:val="21"/>
          <w:szCs w:val="21"/>
          <w:lang w:eastAsia="zh-CN"/>
        </w:rPr>
        <w:t>-15/</w:t>
      </w:r>
      <w:r w:rsidRPr="00441A80">
        <w:rPr>
          <w:rFonts w:eastAsia="宋体"/>
          <w:kern w:val="2"/>
          <w:sz w:val="21"/>
          <w:szCs w:val="21"/>
          <w:lang w:eastAsia="zh-CN"/>
        </w:rPr>
        <w:t xml:space="preserve"> </w:t>
      </w:r>
      <w:r>
        <w:rPr>
          <w:rFonts w:eastAsia="宋体"/>
          <w:kern w:val="2"/>
          <w:sz w:val="21"/>
          <w:szCs w:val="21"/>
          <w:lang w:eastAsia="zh-CN"/>
        </w:rPr>
        <w:t>R</w:t>
      </w:r>
      <w:r>
        <w:rPr>
          <w:rFonts w:eastAsia="宋体" w:hint="eastAsia"/>
          <w:kern w:val="2"/>
          <w:sz w:val="21"/>
          <w:szCs w:val="21"/>
          <w:lang w:eastAsia="zh-CN"/>
        </w:rPr>
        <w:t>el</w:t>
      </w:r>
      <w:r>
        <w:rPr>
          <w:rFonts w:eastAsia="宋体"/>
          <w:kern w:val="2"/>
          <w:sz w:val="21"/>
          <w:szCs w:val="21"/>
          <w:lang w:eastAsia="zh-CN"/>
        </w:rPr>
        <w:t>-16</w:t>
      </w:r>
      <w:r>
        <w:rPr>
          <w:rFonts w:eastAsia="宋体" w:hint="eastAsia"/>
          <w:kern w:val="2"/>
          <w:sz w:val="21"/>
          <w:szCs w:val="21"/>
          <w:lang w:eastAsia="zh-CN"/>
        </w:rPr>
        <w:t>,</w:t>
      </w:r>
      <w:r>
        <w:rPr>
          <w:rFonts w:eastAsia="宋体"/>
          <w:kern w:val="2"/>
          <w:sz w:val="21"/>
          <w:szCs w:val="21"/>
          <w:lang w:eastAsia="zh-CN"/>
        </w:rPr>
        <w:t xml:space="preserve"> high layer signaling configures one out of {</w:t>
      </w:r>
      <w:r w:rsidRPr="00EB7DA7">
        <w:rPr>
          <w:rFonts w:eastAsia="宋体"/>
          <w:i/>
          <w:kern w:val="2"/>
          <w:sz w:val="21"/>
          <w:szCs w:val="21"/>
          <w:lang w:eastAsia="zh-CN"/>
        </w:rPr>
        <w:t>beamManagement, codebook, nonCodebook, antennaSwitching</w:t>
      </w:r>
      <w:r w:rsidRPr="008C2D6F">
        <w:rPr>
          <w:rFonts w:eastAsia="宋体"/>
          <w:kern w:val="2"/>
          <w:sz w:val="21"/>
          <w:szCs w:val="21"/>
          <w:lang w:eastAsia="zh-CN"/>
        </w:rPr>
        <w:t>}</w:t>
      </w:r>
      <w:r>
        <w:rPr>
          <w:rFonts w:eastAsia="宋体"/>
          <w:kern w:val="2"/>
          <w:sz w:val="21"/>
          <w:szCs w:val="21"/>
          <w:lang w:eastAsia="zh-CN"/>
        </w:rPr>
        <w:t>. Nevertheless, in real implementation one SRS resource (set) can be utilized for multiple usages, e.g., ‘</w:t>
      </w:r>
      <w:r w:rsidRPr="00EB7DA7">
        <w:rPr>
          <w:rFonts w:eastAsia="宋体"/>
          <w:i/>
          <w:kern w:val="2"/>
          <w:sz w:val="21"/>
          <w:szCs w:val="21"/>
          <w:lang w:eastAsia="zh-CN"/>
        </w:rPr>
        <w:t>antenna switching</w:t>
      </w:r>
      <w:r>
        <w:rPr>
          <w:rFonts w:eastAsia="宋体"/>
          <w:kern w:val="2"/>
          <w:sz w:val="21"/>
          <w:szCs w:val="21"/>
          <w:lang w:eastAsia="zh-CN"/>
        </w:rPr>
        <w:t>’+’</w:t>
      </w:r>
      <w:r w:rsidRPr="00EB7DA7">
        <w:rPr>
          <w:rFonts w:eastAsia="宋体"/>
          <w:i/>
          <w:kern w:val="2"/>
          <w:sz w:val="21"/>
          <w:szCs w:val="21"/>
          <w:lang w:eastAsia="zh-CN"/>
        </w:rPr>
        <w:t>codebook-based transmission</w:t>
      </w:r>
      <w:r>
        <w:rPr>
          <w:rFonts w:eastAsia="宋体"/>
          <w:kern w:val="2"/>
          <w:sz w:val="21"/>
          <w:szCs w:val="21"/>
          <w:lang w:eastAsia="zh-CN"/>
        </w:rPr>
        <w:t>’ or ‘</w:t>
      </w:r>
      <w:r w:rsidRPr="00EB7DA7">
        <w:rPr>
          <w:rFonts w:eastAsia="宋体"/>
          <w:i/>
          <w:kern w:val="2"/>
          <w:sz w:val="21"/>
          <w:szCs w:val="21"/>
          <w:lang w:eastAsia="zh-CN"/>
        </w:rPr>
        <w:t>antenna switching</w:t>
      </w:r>
      <w:r>
        <w:rPr>
          <w:rFonts w:eastAsia="宋体"/>
          <w:kern w:val="2"/>
          <w:sz w:val="21"/>
          <w:szCs w:val="21"/>
          <w:lang w:eastAsia="zh-CN"/>
        </w:rPr>
        <w:t>’+’</w:t>
      </w:r>
      <w:r w:rsidRPr="00EB7DA7">
        <w:rPr>
          <w:rFonts w:eastAsia="宋体"/>
          <w:i/>
          <w:kern w:val="2"/>
          <w:sz w:val="21"/>
          <w:szCs w:val="21"/>
          <w:lang w:eastAsia="zh-CN"/>
        </w:rPr>
        <w:t>non-codebook -based transmission</w:t>
      </w:r>
      <w:r>
        <w:rPr>
          <w:rFonts w:eastAsia="宋体"/>
          <w:kern w:val="2"/>
          <w:sz w:val="21"/>
          <w:szCs w:val="21"/>
          <w:lang w:eastAsia="zh-CN"/>
        </w:rPr>
        <w:t>’. Besides, the semi-static methods seems not to be time-efficient and dynamic signaling</w:t>
      </w:r>
      <w:r>
        <w:rPr>
          <w:rFonts w:eastAsia="宋体" w:hint="eastAsia"/>
          <w:kern w:val="2"/>
          <w:sz w:val="21"/>
          <w:szCs w:val="21"/>
          <w:lang w:eastAsia="zh-CN"/>
        </w:rPr>
        <w:t xml:space="preserve">　</w:t>
      </w:r>
      <w:r>
        <w:rPr>
          <w:rFonts w:eastAsia="宋体" w:hint="eastAsia"/>
          <w:kern w:val="2"/>
          <w:sz w:val="21"/>
          <w:szCs w:val="21"/>
          <w:lang w:eastAsia="zh-CN"/>
        </w:rPr>
        <w:t>ca</w:t>
      </w:r>
      <w:r>
        <w:rPr>
          <w:rFonts w:eastAsia="宋体"/>
          <w:kern w:val="2"/>
          <w:sz w:val="21"/>
          <w:szCs w:val="21"/>
          <w:lang w:eastAsia="zh-CN"/>
        </w:rPr>
        <w:t xml:space="preserve">n be complementary, e.g., via DCI or </w:t>
      </w:r>
      <w:r>
        <w:rPr>
          <w:rFonts w:eastAsia="宋体" w:hint="eastAsia"/>
          <w:kern w:val="2"/>
          <w:sz w:val="21"/>
          <w:szCs w:val="21"/>
          <w:lang w:eastAsia="zh-CN"/>
        </w:rPr>
        <w:t>M</w:t>
      </w:r>
      <w:r>
        <w:rPr>
          <w:rFonts w:eastAsia="宋体"/>
          <w:kern w:val="2"/>
          <w:sz w:val="21"/>
          <w:szCs w:val="21"/>
          <w:lang w:eastAsia="zh-CN"/>
        </w:rPr>
        <w:t>AC-CE. Therefore, in Rel-17 the usage indication of SRS resource (set) should be ameliorated so as to facilitate multiple usages indication.</w:t>
      </w:r>
    </w:p>
    <w:p w14:paraId="5D8601F9" w14:textId="3CC67DF7" w:rsidR="00B87061" w:rsidRPr="008B3EA7" w:rsidRDefault="00B87061" w:rsidP="00B87061">
      <w:pPr>
        <w:rPr>
          <w:b/>
          <w:i/>
          <w:sz w:val="21"/>
          <w:szCs w:val="21"/>
          <w:lang w:eastAsia="zh-CN"/>
        </w:rPr>
      </w:pPr>
      <w:r w:rsidRPr="008B3EA7">
        <w:rPr>
          <w:b/>
          <w:i/>
          <w:sz w:val="21"/>
          <w:szCs w:val="21"/>
          <w:lang w:eastAsia="zh-CN"/>
        </w:rPr>
        <w:t xml:space="preserve">Proposal </w:t>
      </w:r>
      <w:r w:rsidR="003A79EF">
        <w:rPr>
          <w:b/>
          <w:i/>
          <w:sz w:val="21"/>
          <w:szCs w:val="21"/>
          <w:lang w:eastAsia="zh-CN"/>
        </w:rPr>
        <w:t>2</w:t>
      </w:r>
      <w:r w:rsidRPr="008B3EA7">
        <w:rPr>
          <w:b/>
          <w:i/>
          <w:sz w:val="21"/>
          <w:szCs w:val="21"/>
          <w:lang w:eastAsia="zh-CN"/>
        </w:rPr>
        <w:t>:</w:t>
      </w:r>
      <w:r>
        <w:rPr>
          <w:b/>
          <w:i/>
          <w:sz w:val="21"/>
          <w:szCs w:val="21"/>
          <w:lang w:eastAsia="zh-CN"/>
        </w:rPr>
        <w:t xml:space="preserve"> New indication method needs to be introduced for indication of multiple usages for SRS resource (</w:t>
      </w:r>
      <w:r>
        <w:rPr>
          <w:rFonts w:hint="eastAsia"/>
          <w:b/>
          <w:i/>
          <w:sz w:val="21"/>
          <w:szCs w:val="21"/>
          <w:lang w:eastAsia="zh-CN"/>
        </w:rPr>
        <w:t>set</w:t>
      </w:r>
      <w:r>
        <w:rPr>
          <w:b/>
          <w:i/>
          <w:sz w:val="21"/>
          <w:szCs w:val="21"/>
          <w:lang w:eastAsia="zh-CN"/>
        </w:rPr>
        <w:t>)</w:t>
      </w:r>
      <w:r w:rsidRPr="008B3EA7">
        <w:rPr>
          <w:b/>
          <w:i/>
          <w:sz w:val="21"/>
          <w:szCs w:val="21"/>
          <w:lang w:eastAsia="zh-CN"/>
        </w:rPr>
        <w:t>.</w:t>
      </w:r>
    </w:p>
    <w:p w14:paraId="79CD353B" w14:textId="77777777" w:rsidR="00E4081B" w:rsidRPr="00B87061" w:rsidRDefault="00E4081B" w:rsidP="009C389B">
      <w:pPr>
        <w:pStyle w:val="LGTdoc"/>
        <w:spacing w:afterLines="0" w:after="120" w:line="240" w:lineRule="auto"/>
        <w:rPr>
          <w:rFonts w:eastAsia="宋体"/>
          <w:kern w:val="0"/>
          <w:sz w:val="21"/>
          <w:szCs w:val="21"/>
          <w:lang w:val="en-US" w:eastAsia="zh-CN"/>
        </w:rPr>
      </w:pPr>
    </w:p>
    <w:p w14:paraId="3D1E29DC" w14:textId="5B943276" w:rsidR="00E4081B" w:rsidRDefault="008B3EA7" w:rsidP="00E4081B">
      <w:pPr>
        <w:pStyle w:val="1"/>
        <w:rPr>
          <w:lang w:eastAsia="zh-CN"/>
        </w:rPr>
      </w:pPr>
      <w:r>
        <w:rPr>
          <w:rFonts w:hint="eastAsia"/>
          <w:lang w:eastAsia="zh-CN"/>
        </w:rPr>
        <w:t>Increasing Rx number for</w:t>
      </w:r>
      <w:r>
        <w:rPr>
          <w:lang w:eastAsia="zh-CN"/>
        </w:rPr>
        <w:t xml:space="preserve"> antenna switching</w:t>
      </w:r>
    </w:p>
    <w:tbl>
      <w:tblPr>
        <w:tblStyle w:val="af5"/>
        <w:tblW w:w="0" w:type="auto"/>
        <w:tblLook w:val="04A0" w:firstRow="1" w:lastRow="0" w:firstColumn="1" w:lastColumn="0" w:noHBand="0" w:noVBand="1"/>
      </w:tblPr>
      <w:tblGrid>
        <w:gridCol w:w="8296"/>
      </w:tblGrid>
      <w:tr w:rsidR="00E4081B" w14:paraId="2C139A3B" w14:textId="77777777" w:rsidTr="00E4081B">
        <w:tc>
          <w:tcPr>
            <w:tcW w:w="8296" w:type="dxa"/>
          </w:tcPr>
          <w:p w14:paraId="1DA70911" w14:textId="659D6DE6" w:rsidR="00E4081B" w:rsidRPr="00E4081B" w:rsidRDefault="00E4081B" w:rsidP="00E4081B">
            <w:pPr>
              <w:pStyle w:val="LGTdoc"/>
              <w:spacing w:after="156"/>
              <w:rPr>
                <w:rFonts w:eastAsia="宋体"/>
                <w:sz w:val="21"/>
                <w:szCs w:val="21"/>
                <w:lang w:val="en-US" w:eastAsia="zh-CN"/>
              </w:rPr>
            </w:pPr>
            <w:r w:rsidRPr="00E4081B">
              <w:rPr>
                <w:rFonts w:eastAsia="宋体"/>
                <w:sz w:val="21"/>
                <w:szCs w:val="21"/>
                <w:lang w:val="en-US" w:eastAsia="zh-CN"/>
              </w:rPr>
              <w:t>b.</w:t>
            </w:r>
            <w:r w:rsidRPr="00E4081B">
              <w:rPr>
                <w:rFonts w:eastAsia="宋体"/>
                <w:sz w:val="21"/>
                <w:szCs w:val="21"/>
                <w:lang w:val="en-US" w:eastAsia="zh-CN"/>
              </w:rPr>
              <w:tab/>
              <w:t>Specify SRS switching for up to 8 antennas (e.g., xTyR, x = {1, 2, 4} and y = {6, 8})</w:t>
            </w:r>
          </w:p>
        </w:tc>
      </w:tr>
    </w:tbl>
    <w:p w14:paraId="25ADC492" w14:textId="302D8E56" w:rsidR="0067225D" w:rsidRPr="0010261A" w:rsidRDefault="0010261A" w:rsidP="008B3EA7">
      <w:pPr>
        <w:rPr>
          <w:rFonts w:eastAsia="宋体"/>
          <w:kern w:val="2"/>
          <w:sz w:val="21"/>
          <w:szCs w:val="21"/>
          <w:lang w:eastAsia="zh-CN"/>
        </w:rPr>
      </w:pPr>
      <w:r w:rsidRPr="0010261A">
        <w:rPr>
          <w:rFonts w:eastAsia="宋体" w:hint="eastAsia"/>
          <w:kern w:val="2"/>
          <w:sz w:val="21"/>
          <w:szCs w:val="21"/>
          <w:lang w:eastAsia="zh-CN"/>
        </w:rPr>
        <w:t>Increase Rx number to {</w:t>
      </w:r>
      <w:r w:rsidRPr="0010261A">
        <w:rPr>
          <w:rFonts w:eastAsia="宋体"/>
          <w:kern w:val="2"/>
          <w:sz w:val="21"/>
          <w:szCs w:val="21"/>
          <w:lang w:eastAsia="zh-CN"/>
        </w:rPr>
        <w:t>6, 8</w:t>
      </w:r>
      <w:r w:rsidRPr="0010261A">
        <w:rPr>
          <w:rFonts w:eastAsia="宋体" w:hint="eastAsia"/>
          <w:kern w:val="2"/>
          <w:sz w:val="21"/>
          <w:szCs w:val="21"/>
          <w:lang w:eastAsia="zh-CN"/>
        </w:rPr>
        <w:t>}</w:t>
      </w:r>
      <w:r w:rsidRPr="0010261A">
        <w:rPr>
          <w:rFonts w:eastAsia="宋体"/>
          <w:kern w:val="2"/>
          <w:sz w:val="21"/>
          <w:szCs w:val="21"/>
          <w:lang w:eastAsia="zh-CN"/>
        </w:rPr>
        <w:t xml:space="preserve"> could produce new combinations, e.g., 1T6R</w:t>
      </w:r>
      <w:r w:rsidRPr="0010261A">
        <w:rPr>
          <w:rFonts w:eastAsia="宋体" w:hint="eastAsia"/>
          <w:kern w:val="2"/>
          <w:sz w:val="21"/>
          <w:szCs w:val="21"/>
          <w:lang w:eastAsia="zh-CN"/>
        </w:rPr>
        <w:t>, 1T8R, 2T6R,</w:t>
      </w:r>
      <w:r w:rsidRPr="0010261A">
        <w:rPr>
          <w:rFonts w:eastAsia="宋体"/>
          <w:kern w:val="2"/>
          <w:sz w:val="21"/>
          <w:szCs w:val="21"/>
          <w:lang w:eastAsia="zh-CN"/>
        </w:rPr>
        <w:t xml:space="preserve"> </w:t>
      </w:r>
      <w:r w:rsidRPr="0010261A">
        <w:rPr>
          <w:rFonts w:eastAsia="宋体" w:hint="eastAsia"/>
          <w:kern w:val="2"/>
          <w:sz w:val="21"/>
          <w:szCs w:val="21"/>
          <w:lang w:eastAsia="zh-CN"/>
        </w:rPr>
        <w:t>2T8R</w:t>
      </w:r>
      <w:r w:rsidRPr="0010261A">
        <w:rPr>
          <w:rFonts w:eastAsia="宋体"/>
          <w:kern w:val="2"/>
          <w:sz w:val="21"/>
          <w:szCs w:val="21"/>
          <w:lang w:eastAsia="zh-CN"/>
        </w:rPr>
        <w:t>, 4T6R and 4T8R.</w:t>
      </w:r>
      <w:r>
        <w:rPr>
          <w:rFonts w:eastAsia="宋体"/>
          <w:kern w:val="2"/>
          <w:sz w:val="21"/>
          <w:szCs w:val="21"/>
          <w:lang w:eastAsia="zh-CN"/>
        </w:rPr>
        <w:t xml:space="preserve"> Nevertheless, not all the combinations are reasonable. 1T6R and 1T8R may need </w:t>
      </w:r>
      <w:r w:rsidR="0067225D">
        <w:rPr>
          <w:rFonts w:eastAsia="宋体"/>
          <w:kern w:val="2"/>
          <w:sz w:val="21"/>
          <w:szCs w:val="21"/>
          <w:lang w:eastAsia="zh-CN"/>
        </w:rPr>
        <w:t xml:space="preserve">more SRS resources transmission and large delay is inevitable. </w:t>
      </w:r>
      <w:r w:rsidR="00E82BB7">
        <w:rPr>
          <w:rFonts w:eastAsia="宋体"/>
          <w:kern w:val="2"/>
          <w:sz w:val="21"/>
          <w:szCs w:val="21"/>
          <w:lang w:eastAsia="zh-CN"/>
        </w:rPr>
        <w:t>Besides, during the discussion of Rel-16 TEI session</w:t>
      </w:r>
      <w:r w:rsidR="00A37DCC">
        <w:rPr>
          <w:rFonts w:eastAsia="宋体"/>
          <w:kern w:val="2"/>
          <w:sz w:val="21"/>
          <w:szCs w:val="21"/>
          <w:lang w:eastAsia="zh-CN"/>
        </w:rPr>
        <w:t>, a UE supporting 1T4R could also support 1T1R, 1T2R and 1T4R.</w:t>
      </w:r>
      <w:r w:rsidR="00E82BB7">
        <w:rPr>
          <w:rFonts w:eastAsia="宋体"/>
          <w:kern w:val="2"/>
          <w:sz w:val="21"/>
          <w:szCs w:val="21"/>
          <w:lang w:eastAsia="zh-CN"/>
        </w:rPr>
        <w:t xml:space="preserve"> </w:t>
      </w:r>
      <w:r w:rsidR="00A37DCC">
        <w:rPr>
          <w:rFonts w:eastAsia="宋体"/>
          <w:kern w:val="2"/>
          <w:sz w:val="21"/>
          <w:szCs w:val="21"/>
          <w:lang w:eastAsia="zh-CN"/>
        </w:rPr>
        <w:t xml:space="preserve">Similar to the TEI case, </w:t>
      </w:r>
      <w:r w:rsidR="00E82BB7">
        <w:rPr>
          <w:rFonts w:eastAsia="宋体"/>
          <w:kern w:val="2"/>
          <w:sz w:val="21"/>
          <w:szCs w:val="21"/>
          <w:lang w:eastAsia="zh-CN"/>
        </w:rPr>
        <w:t xml:space="preserve">a UE support 2T8R may also support 1T4R, 1T2R, 1T1R, etc. </w:t>
      </w:r>
    </w:p>
    <w:p w14:paraId="47464345" w14:textId="7495AC87" w:rsidR="0015156F" w:rsidRDefault="000C3E9A" w:rsidP="008B3EA7">
      <w:pPr>
        <w:rPr>
          <w:b/>
          <w:i/>
          <w:sz w:val="21"/>
          <w:szCs w:val="21"/>
          <w:lang w:eastAsia="zh-CN"/>
        </w:rPr>
      </w:pPr>
      <w:r>
        <w:rPr>
          <w:b/>
          <w:i/>
          <w:sz w:val="21"/>
          <w:szCs w:val="21"/>
          <w:lang w:eastAsia="zh-CN"/>
        </w:rPr>
        <w:t>Proposal 3</w:t>
      </w:r>
      <w:r w:rsidR="008B3EA7" w:rsidRPr="008B3EA7">
        <w:rPr>
          <w:b/>
          <w:i/>
          <w:sz w:val="21"/>
          <w:szCs w:val="21"/>
          <w:lang w:eastAsia="zh-CN"/>
        </w:rPr>
        <w:t xml:space="preserve">: </w:t>
      </w:r>
      <w:r w:rsidR="0015156F">
        <w:rPr>
          <w:b/>
          <w:i/>
          <w:sz w:val="21"/>
          <w:szCs w:val="21"/>
          <w:lang w:eastAsia="zh-CN"/>
        </w:rPr>
        <w:t>The following</w:t>
      </w:r>
      <w:r w:rsidR="001B1975" w:rsidRPr="0015156F">
        <w:rPr>
          <w:b/>
          <w:i/>
          <w:sz w:val="21"/>
          <w:szCs w:val="21"/>
          <w:lang w:eastAsia="zh-CN"/>
        </w:rPr>
        <w:t xml:space="preserve"> xTyR </w:t>
      </w:r>
      <w:r w:rsidR="0015156F">
        <w:rPr>
          <w:b/>
          <w:i/>
          <w:sz w:val="21"/>
          <w:szCs w:val="21"/>
          <w:lang w:eastAsia="zh-CN"/>
        </w:rPr>
        <w:t>for antenna switching can be considered:</w:t>
      </w:r>
    </w:p>
    <w:p w14:paraId="708F61B7" w14:textId="14BE21B5" w:rsidR="0015156F" w:rsidRPr="0015156F" w:rsidRDefault="0015156F" w:rsidP="0015156F">
      <w:pPr>
        <w:pStyle w:val="a9"/>
        <w:numPr>
          <w:ilvl w:val="0"/>
          <w:numId w:val="42"/>
        </w:numPr>
        <w:ind w:firstLineChars="0"/>
        <w:rPr>
          <w:b/>
          <w:i/>
          <w:sz w:val="21"/>
          <w:szCs w:val="21"/>
          <w:lang w:eastAsia="zh-CN"/>
        </w:rPr>
      </w:pPr>
      <w:r w:rsidRPr="0015156F">
        <w:rPr>
          <w:b/>
          <w:i/>
          <w:sz w:val="21"/>
          <w:szCs w:val="21"/>
          <w:lang w:eastAsia="zh-CN"/>
        </w:rPr>
        <w:t>2T6R, 2T8R</w:t>
      </w:r>
      <w:r w:rsidR="00676800">
        <w:rPr>
          <w:b/>
          <w:i/>
          <w:sz w:val="21"/>
          <w:szCs w:val="21"/>
          <w:lang w:eastAsia="zh-CN"/>
        </w:rPr>
        <w:t xml:space="preserve"> </w:t>
      </w:r>
      <w:r w:rsidRPr="0015156F">
        <w:rPr>
          <w:b/>
          <w:i/>
          <w:sz w:val="21"/>
          <w:szCs w:val="21"/>
          <w:lang w:eastAsia="zh-CN"/>
        </w:rPr>
        <w:t>and 4T8R</w:t>
      </w:r>
    </w:p>
    <w:p w14:paraId="187672D6" w14:textId="3FD2BB6F" w:rsidR="008B3EA7" w:rsidRPr="008B3EA7" w:rsidRDefault="00612EAB" w:rsidP="008B3EA7">
      <w:pPr>
        <w:rPr>
          <w:b/>
          <w:i/>
          <w:sz w:val="21"/>
          <w:szCs w:val="21"/>
          <w:lang w:eastAsia="zh-CN"/>
        </w:rPr>
      </w:pPr>
      <w:r w:rsidRPr="008B3EA7">
        <w:rPr>
          <w:b/>
          <w:i/>
          <w:sz w:val="21"/>
          <w:szCs w:val="21"/>
          <w:lang w:eastAsia="zh-CN"/>
        </w:rPr>
        <w:t xml:space="preserve">Proposal </w:t>
      </w:r>
      <w:r w:rsidR="000C3E9A">
        <w:rPr>
          <w:b/>
          <w:i/>
          <w:sz w:val="21"/>
          <w:szCs w:val="21"/>
          <w:lang w:eastAsia="zh-CN"/>
        </w:rPr>
        <w:t>4</w:t>
      </w:r>
      <w:r w:rsidRPr="008B3EA7">
        <w:rPr>
          <w:b/>
          <w:i/>
          <w:sz w:val="21"/>
          <w:szCs w:val="21"/>
          <w:lang w:eastAsia="zh-CN"/>
        </w:rPr>
        <w:t>:</w:t>
      </w:r>
      <w:r>
        <w:rPr>
          <w:b/>
          <w:i/>
          <w:sz w:val="21"/>
          <w:szCs w:val="21"/>
          <w:lang w:eastAsia="zh-CN"/>
        </w:rPr>
        <w:t xml:space="preserve"> </w:t>
      </w:r>
      <w:r w:rsidR="00D51A3E">
        <w:rPr>
          <w:b/>
          <w:i/>
          <w:sz w:val="21"/>
          <w:szCs w:val="21"/>
          <w:lang w:eastAsia="zh-CN"/>
        </w:rPr>
        <w:t>Combinations of x</w:t>
      </w:r>
      <w:r w:rsidR="00D51A3E" w:rsidRPr="00D51A3E">
        <w:rPr>
          <w:b/>
          <w:i/>
          <w:sz w:val="21"/>
          <w:szCs w:val="21"/>
          <w:vertAlign w:val="subscript"/>
          <w:lang w:eastAsia="zh-CN"/>
        </w:rPr>
        <w:t>i</w:t>
      </w:r>
      <w:r w:rsidR="00D51A3E">
        <w:rPr>
          <w:b/>
          <w:i/>
          <w:sz w:val="21"/>
          <w:szCs w:val="21"/>
          <w:lang w:eastAsia="zh-CN"/>
        </w:rPr>
        <w:t>Ty</w:t>
      </w:r>
      <w:r w:rsidR="00D51A3E" w:rsidRPr="00D51A3E">
        <w:rPr>
          <w:b/>
          <w:i/>
          <w:sz w:val="21"/>
          <w:szCs w:val="21"/>
          <w:vertAlign w:val="subscript"/>
          <w:lang w:eastAsia="zh-CN"/>
        </w:rPr>
        <w:t>j</w:t>
      </w:r>
      <w:r w:rsidR="00D51A3E">
        <w:rPr>
          <w:b/>
          <w:i/>
          <w:sz w:val="21"/>
          <w:szCs w:val="21"/>
          <w:lang w:eastAsia="zh-CN"/>
        </w:rPr>
        <w:t>R</w:t>
      </w:r>
      <w:r w:rsidR="008D176C">
        <w:rPr>
          <w:b/>
          <w:i/>
          <w:sz w:val="21"/>
          <w:szCs w:val="21"/>
          <w:lang w:eastAsia="zh-CN"/>
        </w:rPr>
        <w:t xml:space="preserve"> </w:t>
      </w:r>
      <w:r w:rsidR="001B1975">
        <w:rPr>
          <w:b/>
          <w:i/>
          <w:sz w:val="21"/>
          <w:szCs w:val="21"/>
          <w:lang w:eastAsia="zh-CN"/>
        </w:rPr>
        <w:t>should be considered</w:t>
      </w:r>
      <w:r w:rsidR="00EB04A4">
        <w:rPr>
          <w:b/>
          <w:i/>
          <w:sz w:val="21"/>
          <w:szCs w:val="21"/>
          <w:lang w:eastAsia="zh-CN"/>
        </w:rPr>
        <w:t xml:space="preserve"> for the newly introduced values</w:t>
      </w:r>
      <w:r w:rsidR="001B1975">
        <w:rPr>
          <w:b/>
          <w:i/>
          <w:sz w:val="21"/>
          <w:szCs w:val="21"/>
          <w:lang w:eastAsia="zh-CN"/>
        </w:rPr>
        <w:t>.</w:t>
      </w:r>
    </w:p>
    <w:p w14:paraId="4BD5D0B6" w14:textId="77777777" w:rsidR="00E4081B" w:rsidRPr="000C3E9A" w:rsidRDefault="00E4081B" w:rsidP="009C389B">
      <w:pPr>
        <w:pStyle w:val="LGTdoc"/>
        <w:spacing w:afterLines="0" w:after="120" w:line="240" w:lineRule="auto"/>
        <w:rPr>
          <w:rFonts w:eastAsia="宋体"/>
          <w:kern w:val="0"/>
          <w:sz w:val="21"/>
          <w:szCs w:val="21"/>
          <w:lang w:val="en-US" w:eastAsia="zh-CN"/>
        </w:rPr>
      </w:pPr>
    </w:p>
    <w:p w14:paraId="4938B081" w14:textId="0B6B61AE" w:rsidR="00E4081B" w:rsidRDefault="007D16F7" w:rsidP="00E4081B">
      <w:pPr>
        <w:pStyle w:val="1"/>
        <w:rPr>
          <w:lang w:eastAsia="zh-CN"/>
        </w:rPr>
      </w:pPr>
      <w:r>
        <w:t>E</w:t>
      </w:r>
      <w:r w:rsidRPr="0051690F">
        <w:t xml:space="preserve">nhance SRS </w:t>
      </w:r>
      <w:r>
        <w:t xml:space="preserve">capacity and/or </w:t>
      </w:r>
      <w:r w:rsidRPr="0051690F">
        <w:t>coverage</w:t>
      </w:r>
    </w:p>
    <w:tbl>
      <w:tblPr>
        <w:tblStyle w:val="af5"/>
        <w:tblW w:w="0" w:type="auto"/>
        <w:tblLook w:val="04A0" w:firstRow="1" w:lastRow="0" w:firstColumn="1" w:lastColumn="0" w:noHBand="0" w:noVBand="1"/>
      </w:tblPr>
      <w:tblGrid>
        <w:gridCol w:w="8296"/>
      </w:tblGrid>
      <w:tr w:rsidR="00E4081B" w14:paraId="01A1E1B4" w14:textId="77777777" w:rsidTr="00E4081B">
        <w:tc>
          <w:tcPr>
            <w:tcW w:w="8296" w:type="dxa"/>
          </w:tcPr>
          <w:p w14:paraId="4B9DD930" w14:textId="13356426" w:rsidR="00E4081B" w:rsidRPr="008B3EA7" w:rsidRDefault="008B3EA7" w:rsidP="008B3EA7">
            <w:pPr>
              <w:pStyle w:val="LGTdoc"/>
              <w:spacing w:after="156"/>
              <w:rPr>
                <w:rFonts w:eastAsia="宋体"/>
                <w:sz w:val="21"/>
                <w:szCs w:val="21"/>
                <w:lang w:val="en-US" w:eastAsia="zh-CN"/>
              </w:rPr>
            </w:pPr>
            <w:r w:rsidRPr="008B3EA7">
              <w:rPr>
                <w:rFonts w:eastAsia="宋体"/>
                <w:sz w:val="21"/>
                <w:szCs w:val="21"/>
                <w:lang w:val="en-US" w:eastAsia="zh-CN"/>
              </w:rPr>
              <w:t>c.</w:t>
            </w:r>
            <w:r w:rsidRPr="008B3EA7">
              <w:rPr>
                <w:rFonts w:eastAsia="宋体"/>
                <w:sz w:val="21"/>
                <w:szCs w:val="21"/>
                <w:lang w:val="en-US" w:eastAsia="zh-CN"/>
              </w:rPr>
              <w:tab/>
              <w:t xml:space="preserve">Evaluate and, if needed, specify the following mechanism(s) to enhance SRS capacity and/or </w:t>
            </w:r>
            <w:r w:rsidRPr="008B3EA7">
              <w:rPr>
                <w:rFonts w:eastAsia="宋体"/>
                <w:sz w:val="21"/>
                <w:szCs w:val="21"/>
                <w:lang w:val="en-US" w:eastAsia="zh-CN"/>
              </w:rPr>
              <w:lastRenderedPageBreak/>
              <w:t xml:space="preserve">coverage: SRS time bundling, </w:t>
            </w:r>
            <w:r w:rsidRPr="00BC5689">
              <w:rPr>
                <w:rFonts w:eastAsia="宋体"/>
                <w:sz w:val="21"/>
                <w:szCs w:val="21"/>
                <w:lang w:val="en-US" w:eastAsia="zh-CN"/>
              </w:rPr>
              <w:t>increased SRS repetition</w:t>
            </w:r>
            <w:r w:rsidRPr="008B3EA7">
              <w:rPr>
                <w:rFonts w:eastAsia="宋体"/>
                <w:sz w:val="21"/>
                <w:szCs w:val="21"/>
                <w:lang w:val="en-US" w:eastAsia="zh-CN"/>
              </w:rPr>
              <w:t>, partial sounding across frequency</w:t>
            </w:r>
          </w:p>
        </w:tc>
      </w:tr>
    </w:tbl>
    <w:p w14:paraId="4DEB24AA" w14:textId="3163AE9B" w:rsidR="00E4081B" w:rsidRDefault="00A37850" w:rsidP="00A37850">
      <w:pPr>
        <w:pStyle w:val="2"/>
        <w:rPr>
          <w:lang w:eastAsia="zh-CN"/>
        </w:rPr>
      </w:pPr>
      <w:r w:rsidRPr="00A37850">
        <w:rPr>
          <w:lang w:eastAsia="zh-CN"/>
        </w:rPr>
        <w:lastRenderedPageBreak/>
        <w:t>SRS time bun</w:t>
      </w:r>
      <w:r w:rsidR="00106EDC">
        <w:rPr>
          <w:lang w:eastAsia="zh-CN"/>
        </w:rPr>
        <w:t>dling</w:t>
      </w:r>
      <w:r w:rsidR="00682FCE">
        <w:rPr>
          <w:lang w:eastAsia="zh-CN"/>
        </w:rPr>
        <w:t>/SRS repetition</w:t>
      </w:r>
    </w:p>
    <w:p w14:paraId="35508848" w14:textId="15308CC4" w:rsidR="00333B42" w:rsidRDefault="00333B42" w:rsidP="009C389B">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With</w:t>
      </w:r>
      <w:r w:rsidR="00490308">
        <w:rPr>
          <w:rFonts w:eastAsia="宋体"/>
          <w:kern w:val="0"/>
          <w:sz w:val="21"/>
          <w:szCs w:val="21"/>
          <w:lang w:val="en-US" w:eastAsia="zh-CN"/>
        </w:rPr>
        <w:t xml:space="preserve"> the purpose of enhancing </w:t>
      </w:r>
      <w:r w:rsidR="00773BA5">
        <w:rPr>
          <w:rFonts w:eastAsia="宋体"/>
          <w:kern w:val="0"/>
          <w:sz w:val="21"/>
          <w:szCs w:val="21"/>
          <w:lang w:val="en-US" w:eastAsia="zh-CN"/>
        </w:rPr>
        <w:t>SRS capacity</w:t>
      </w:r>
      <w:r>
        <w:rPr>
          <w:rFonts w:eastAsia="宋体"/>
          <w:kern w:val="0"/>
          <w:sz w:val="21"/>
          <w:szCs w:val="21"/>
          <w:lang w:val="en-US" w:eastAsia="zh-CN"/>
        </w:rPr>
        <w:t xml:space="preserve">/coverage, SRS time </w:t>
      </w:r>
      <w:r w:rsidR="00773BA5">
        <w:rPr>
          <w:rFonts w:eastAsia="宋体"/>
          <w:kern w:val="0"/>
          <w:sz w:val="21"/>
          <w:szCs w:val="21"/>
          <w:lang w:val="en-US" w:eastAsia="zh-CN"/>
        </w:rPr>
        <w:t>bundling</w:t>
      </w:r>
      <w:r w:rsidR="00490308">
        <w:rPr>
          <w:rFonts w:eastAsia="宋体"/>
          <w:kern w:val="0"/>
          <w:sz w:val="21"/>
          <w:szCs w:val="21"/>
          <w:lang w:val="en-US" w:eastAsia="zh-CN"/>
        </w:rPr>
        <w:t xml:space="preserve"> </w:t>
      </w:r>
      <w:r>
        <w:rPr>
          <w:rFonts w:eastAsia="宋体"/>
          <w:kern w:val="0"/>
          <w:sz w:val="21"/>
          <w:szCs w:val="21"/>
          <w:lang w:val="en-US" w:eastAsia="zh-CN"/>
        </w:rPr>
        <w:t>could be considered</w:t>
      </w:r>
      <w:r w:rsidR="00293803">
        <w:rPr>
          <w:rFonts w:eastAsia="宋体"/>
          <w:kern w:val="0"/>
          <w:sz w:val="21"/>
          <w:szCs w:val="21"/>
          <w:lang w:val="en-US" w:eastAsia="zh-CN"/>
        </w:rPr>
        <w:t xml:space="preserve">. </w:t>
      </w:r>
      <w:r>
        <w:rPr>
          <w:rFonts w:eastAsia="宋体"/>
          <w:kern w:val="0"/>
          <w:sz w:val="21"/>
          <w:szCs w:val="21"/>
          <w:lang w:val="en-US" w:eastAsia="zh-CN"/>
        </w:rPr>
        <w:t>For realizing the bundling functionality, the bundled SRS should have the same spatial filter and/or digital precoder which can be guaranteed by gNB.</w:t>
      </w:r>
    </w:p>
    <w:p w14:paraId="6180FF67" w14:textId="4A55F4F2" w:rsidR="00883EF9" w:rsidRDefault="00333B42" w:rsidP="009C389B">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Specifically, t</w:t>
      </w:r>
      <w:r w:rsidR="00293803">
        <w:rPr>
          <w:rFonts w:eastAsia="宋体"/>
          <w:kern w:val="0"/>
          <w:sz w:val="21"/>
          <w:szCs w:val="21"/>
          <w:lang w:val="en-US" w:eastAsia="zh-CN"/>
        </w:rPr>
        <w:t>he following issues need to be addressed</w:t>
      </w:r>
      <w:r>
        <w:rPr>
          <w:rFonts w:eastAsia="宋体"/>
          <w:kern w:val="0"/>
          <w:sz w:val="21"/>
          <w:szCs w:val="21"/>
          <w:lang w:val="en-US" w:eastAsia="zh-CN"/>
        </w:rPr>
        <w:t xml:space="preserve"> during Rel-17</w:t>
      </w:r>
      <w:r w:rsidR="00293803">
        <w:rPr>
          <w:rFonts w:eastAsia="宋体"/>
          <w:kern w:val="0"/>
          <w:sz w:val="21"/>
          <w:szCs w:val="21"/>
          <w:lang w:val="en-US" w:eastAsia="zh-CN"/>
        </w:rPr>
        <w:t>:</w:t>
      </w:r>
    </w:p>
    <w:p w14:paraId="53A785D5" w14:textId="01E733E8" w:rsidR="00293803" w:rsidRPr="00106EDC" w:rsidRDefault="00CD5754" w:rsidP="00293803">
      <w:pPr>
        <w:pStyle w:val="LGTdoc"/>
        <w:numPr>
          <w:ilvl w:val="0"/>
          <w:numId w:val="40"/>
        </w:numPr>
        <w:spacing w:afterLines="0" w:after="120" w:line="240" w:lineRule="auto"/>
        <w:rPr>
          <w:rFonts w:eastAsia="宋体"/>
          <w:b/>
          <w:kern w:val="0"/>
          <w:sz w:val="20"/>
          <w:szCs w:val="21"/>
          <w:lang w:val="en-US" w:eastAsia="zh-CN"/>
        </w:rPr>
      </w:pPr>
      <w:r>
        <w:rPr>
          <w:rFonts w:eastAsia="宋体"/>
          <w:b/>
          <w:kern w:val="0"/>
          <w:sz w:val="20"/>
          <w:szCs w:val="21"/>
          <w:lang w:val="en-US" w:eastAsia="zh-CN"/>
        </w:rPr>
        <w:t>What’s the mechanism of</w:t>
      </w:r>
      <w:r>
        <w:rPr>
          <w:rFonts w:eastAsia="宋体" w:hint="eastAsia"/>
          <w:b/>
          <w:kern w:val="0"/>
          <w:sz w:val="20"/>
          <w:szCs w:val="21"/>
          <w:lang w:val="en-US" w:eastAsia="zh-CN"/>
        </w:rPr>
        <w:t xml:space="preserve"> enabling</w:t>
      </w:r>
      <w:r>
        <w:rPr>
          <w:rFonts w:eastAsia="宋体"/>
          <w:b/>
          <w:kern w:val="0"/>
          <w:sz w:val="20"/>
          <w:szCs w:val="21"/>
          <w:lang w:val="en-US" w:eastAsia="zh-CN"/>
        </w:rPr>
        <w:t>/disabling</w:t>
      </w:r>
      <w:r w:rsidR="00293803" w:rsidRPr="00106EDC">
        <w:rPr>
          <w:rFonts w:eastAsia="宋体"/>
          <w:b/>
          <w:kern w:val="0"/>
          <w:sz w:val="20"/>
          <w:szCs w:val="21"/>
          <w:lang w:val="en-US" w:eastAsia="zh-CN"/>
        </w:rPr>
        <w:t xml:space="preserve"> SRS </w:t>
      </w:r>
      <w:r>
        <w:rPr>
          <w:rFonts w:eastAsia="宋体"/>
          <w:b/>
          <w:kern w:val="0"/>
          <w:sz w:val="20"/>
          <w:szCs w:val="21"/>
          <w:lang w:val="en-US" w:eastAsia="zh-CN"/>
        </w:rPr>
        <w:t>time bundlin</w:t>
      </w:r>
      <w:r w:rsidR="003A6B63">
        <w:rPr>
          <w:rFonts w:eastAsia="宋体"/>
          <w:b/>
          <w:kern w:val="0"/>
          <w:sz w:val="20"/>
          <w:szCs w:val="21"/>
          <w:lang w:val="en-US" w:eastAsia="zh-CN"/>
        </w:rPr>
        <w:t>g</w:t>
      </w:r>
      <w:r w:rsidR="00293803" w:rsidRPr="00106EDC">
        <w:rPr>
          <w:rFonts w:eastAsia="宋体"/>
          <w:b/>
          <w:kern w:val="0"/>
          <w:sz w:val="20"/>
          <w:szCs w:val="21"/>
          <w:lang w:val="en-US" w:eastAsia="zh-CN"/>
        </w:rPr>
        <w:t>?</w:t>
      </w:r>
    </w:p>
    <w:p w14:paraId="11EE28CF" w14:textId="733FCCB3" w:rsidR="00293803" w:rsidRPr="00106EDC" w:rsidRDefault="00CD5754" w:rsidP="00293803">
      <w:pPr>
        <w:pStyle w:val="LGTdoc"/>
        <w:numPr>
          <w:ilvl w:val="0"/>
          <w:numId w:val="40"/>
        </w:numPr>
        <w:spacing w:afterLines="0" w:after="120" w:line="240" w:lineRule="auto"/>
        <w:rPr>
          <w:rFonts w:eastAsia="宋体"/>
          <w:b/>
          <w:kern w:val="0"/>
          <w:sz w:val="20"/>
          <w:szCs w:val="21"/>
          <w:lang w:val="en-US" w:eastAsia="zh-CN"/>
        </w:rPr>
      </w:pPr>
      <w:r>
        <w:rPr>
          <w:rFonts w:eastAsia="宋体"/>
          <w:b/>
          <w:kern w:val="0"/>
          <w:sz w:val="20"/>
          <w:szCs w:val="21"/>
          <w:lang w:val="en-US" w:eastAsia="zh-CN"/>
        </w:rPr>
        <w:t>How can gNB</w:t>
      </w:r>
      <w:r w:rsidR="00C86CF7" w:rsidRPr="00106EDC">
        <w:rPr>
          <w:rFonts w:eastAsia="宋体"/>
          <w:b/>
          <w:kern w:val="0"/>
          <w:sz w:val="20"/>
          <w:szCs w:val="21"/>
          <w:lang w:val="en-US" w:eastAsia="zh-CN"/>
        </w:rPr>
        <w:t xml:space="preserve"> indicate the SRS </w:t>
      </w:r>
      <w:r>
        <w:rPr>
          <w:rFonts w:eastAsia="宋体"/>
          <w:b/>
          <w:kern w:val="0"/>
          <w:sz w:val="20"/>
          <w:szCs w:val="21"/>
          <w:lang w:val="en-US" w:eastAsia="zh-CN"/>
        </w:rPr>
        <w:t xml:space="preserve">time </w:t>
      </w:r>
      <w:r w:rsidR="00C86CF7" w:rsidRPr="00106EDC">
        <w:rPr>
          <w:rFonts w:eastAsia="宋体"/>
          <w:b/>
          <w:kern w:val="0"/>
          <w:sz w:val="20"/>
          <w:szCs w:val="21"/>
          <w:lang w:val="en-US" w:eastAsia="zh-CN"/>
        </w:rPr>
        <w:t>bundling size?</w:t>
      </w:r>
    </w:p>
    <w:p w14:paraId="2BBE8715" w14:textId="3340C000" w:rsidR="00C86CF7" w:rsidRPr="00106EDC" w:rsidRDefault="0070594D" w:rsidP="00293803">
      <w:pPr>
        <w:pStyle w:val="LGTdoc"/>
        <w:numPr>
          <w:ilvl w:val="0"/>
          <w:numId w:val="40"/>
        </w:numPr>
        <w:spacing w:afterLines="0" w:after="120" w:line="240" w:lineRule="auto"/>
        <w:rPr>
          <w:rFonts w:eastAsia="宋体"/>
          <w:b/>
          <w:kern w:val="0"/>
          <w:sz w:val="20"/>
          <w:szCs w:val="21"/>
          <w:lang w:val="en-US" w:eastAsia="zh-CN"/>
        </w:rPr>
      </w:pPr>
      <w:r>
        <w:rPr>
          <w:rFonts w:eastAsia="宋体"/>
          <w:b/>
          <w:kern w:val="0"/>
          <w:sz w:val="20"/>
          <w:szCs w:val="21"/>
          <w:lang w:val="en-US" w:eastAsia="zh-CN"/>
        </w:rPr>
        <w:t>On the</w:t>
      </w:r>
      <w:r w:rsidR="008B577D" w:rsidRPr="00106EDC">
        <w:rPr>
          <w:rFonts w:eastAsia="宋体" w:hint="eastAsia"/>
          <w:b/>
          <w:kern w:val="0"/>
          <w:sz w:val="20"/>
          <w:szCs w:val="21"/>
          <w:lang w:val="en-US" w:eastAsia="zh-CN"/>
        </w:rPr>
        <w:t xml:space="preserve"> </w:t>
      </w:r>
      <w:r w:rsidR="00106EDC" w:rsidRPr="00106EDC">
        <w:rPr>
          <w:rFonts w:eastAsia="宋体"/>
          <w:b/>
          <w:kern w:val="0"/>
          <w:sz w:val="20"/>
          <w:szCs w:val="21"/>
          <w:lang w:val="en-US" w:eastAsia="zh-CN"/>
        </w:rPr>
        <w:t xml:space="preserve">premise </w:t>
      </w:r>
      <w:r>
        <w:rPr>
          <w:rFonts w:eastAsia="宋体"/>
          <w:b/>
          <w:kern w:val="0"/>
          <w:sz w:val="20"/>
          <w:szCs w:val="21"/>
          <w:lang w:val="en-US" w:eastAsia="zh-CN"/>
        </w:rPr>
        <w:t xml:space="preserve">of </w:t>
      </w:r>
      <w:r w:rsidR="008B577D" w:rsidRPr="00106EDC">
        <w:rPr>
          <w:rFonts w:eastAsia="宋体" w:hint="eastAsia"/>
          <w:b/>
          <w:kern w:val="0"/>
          <w:sz w:val="20"/>
          <w:szCs w:val="21"/>
          <w:lang w:val="en-US" w:eastAsia="zh-CN"/>
        </w:rPr>
        <w:t>SRS bundling</w:t>
      </w:r>
      <w:r w:rsidR="00106EDC" w:rsidRPr="00106EDC">
        <w:rPr>
          <w:rFonts w:eastAsia="宋体"/>
          <w:b/>
          <w:kern w:val="0"/>
          <w:sz w:val="20"/>
          <w:szCs w:val="21"/>
          <w:lang w:val="en-US" w:eastAsia="zh-CN"/>
        </w:rPr>
        <w:t xml:space="preserve"> and codebook/non-codebook usages for SRS</w:t>
      </w:r>
      <w:r w:rsidR="008B577D" w:rsidRPr="00106EDC">
        <w:rPr>
          <w:rFonts w:eastAsia="宋体" w:hint="eastAsia"/>
          <w:b/>
          <w:kern w:val="0"/>
          <w:sz w:val="20"/>
          <w:szCs w:val="21"/>
          <w:lang w:val="en-US" w:eastAsia="zh-CN"/>
        </w:rPr>
        <w:t xml:space="preserve">, </w:t>
      </w:r>
      <w:r w:rsidR="008B577D" w:rsidRPr="00106EDC">
        <w:rPr>
          <w:rFonts w:eastAsia="宋体"/>
          <w:b/>
          <w:kern w:val="0"/>
          <w:sz w:val="20"/>
          <w:szCs w:val="21"/>
          <w:lang w:val="en-US" w:eastAsia="zh-CN"/>
        </w:rPr>
        <w:t>what is the relationship between time-bundl</w:t>
      </w:r>
      <w:r w:rsidR="00CD5754">
        <w:rPr>
          <w:rFonts w:eastAsia="宋体"/>
          <w:b/>
          <w:kern w:val="0"/>
          <w:sz w:val="20"/>
          <w:szCs w:val="21"/>
          <w:lang w:val="en-US" w:eastAsia="zh-CN"/>
        </w:rPr>
        <w:t>ing SRS and its associated DMRS?</w:t>
      </w:r>
      <w:r w:rsidR="008B577D" w:rsidRPr="00106EDC">
        <w:rPr>
          <w:rFonts w:eastAsia="宋体"/>
          <w:b/>
          <w:kern w:val="0"/>
          <w:sz w:val="20"/>
          <w:szCs w:val="21"/>
          <w:lang w:val="en-US" w:eastAsia="zh-CN"/>
        </w:rPr>
        <w:t xml:space="preserve"> </w:t>
      </w:r>
    </w:p>
    <w:p w14:paraId="745E6320" w14:textId="56128695" w:rsidR="00245B73" w:rsidRDefault="00DA35F8" w:rsidP="002F5907">
      <w:pPr>
        <w:rPr>
          <w:b/>
          <w:i/>
          <w:sz w:val="21"/>
          <w:szCs w:val="21"/>
          <w:lang w:eastAsia="zh-CN"/>
        </w:rPr>
      </w:pPr>
      <w:r w:rsidRPr="008B3EA7">
        <w:rPr>
          <w:b/>
          <w:i/>
          <w:sz w:val="21"/>
          <w:szCs w:val="21"/>
          <w:lang w:eastAsia="zh-CN"/>
        </w:rPr>
        <w:t xml:space="preserve">Proposal </w:t>
      </w:r>
      <w:r w:rsidR="000C3E9A">
        <w:rPr>
          <w:b/>
          <w:i/>
          <w:sz w:val="21"/>
          <w:szCs w:val="21"/>
          <w:lang w:eastAsia="zh-CN"/>
        </w:rPr>
        <w:t>5</w:t>
      </w:r>
      <w:r w:rsidRPr="008B3EA7">
        <w:rPr>
          <w:b/>
          <w:i/>
          <w:sz w:val="21"/>
          <w:szCs w:val="21"/>
          <w:lang w:eastAsia="zh-CN"/>
        </w:rPr>
        <w:t>:</w:t>
      </w:r>
      <w:r w:rsidR="00BB18F4">
        <w:rPr>
          <w:b/>
          <w:i/>
          <w:sz w:val="21"/>
          <w:szCs w:val="21"/>
          <w:lang w:eastAsia="zh-CN"/>
        </w:rPr>
        <w:t xml:space="preserve"> The issues </w:t>
      </w:r>
      <w:r w:rsidR="00A30D55">
        <w:rPr>
          <w:b/>
          <w:i/>
          <w:sz w:val="21"/>
          <w:szCs w:val="21"/>
          <w:lang w:eastAsia="zh-CN"/>
        </w:rPr>
        <w:t xml:space="preserve">below </w:t>
      </w:r>
      <w:r w:rsidR="00BB18F4">
        <w:rPr>
          <w:b/>
          <w:i/>
          <w:sz w:val="21"/>
          <w:szCs w:val="21"/>
          <w:lang w:eastAsia="zh-CN"/>
        </w:rPr>
        <w:t>need to be considered in Rel-17</w:t>
      </w:r>
      <w:r w:rsidRPr="008B3EA7">
        <w:rPr>
          <w:b/>
          <w:i/>
          <w:sz w:val="21"/>
          <w:szCs w:val="21"/>
          <w:lang w:eastAsia="zh-CN"/>
        </w:rPr>
        <w:t>.</w:t>
      </w:r>
    </w:p>
    <w:p w14:paraId="282508D3" w14:textId="77777777" w:rsidR="00A30D55" w:rsidRPr="00106EDC" w:rsidRDefault="00A30D55" w:rsidP="006768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What’s the mechanism of</w:t>
      </w:r>
      <w:r>
        <w:rPr>
          <w:rFonts w:eastAsia="宋体" w:hint="eastAsia"/>
          <w:b/>
          <w:kern w:val="0"/>
          <w:sz w:val="20"/>
          <w:szCs w:val="21"/>
          <w:lang w:val="en-US" w:eastAsia="zh-CN"/>
        </w:rPr>
        <w:t xml:space="preserve"> enabling</w:t>
      </w:r>
      <w:r>
        <w:rPr>
          <w:rFonts w:eastAsia="宋体"/>
          <w:b/>
          <w:kern w:val="0"/>
          <w:sz w:val="20"/>
          <w:szCs w:val="21"/>
          <w:lang w:val="en-US" w:eastAsia="zh-CN"/>
        </w:rPr>
        <w:t>/disabling</w:t>
      </w:r>
      <w:r w:rsidRPr="00106EDC">
        <w:rPr>
          <w:rFonts w:eastAsia="宋体"/>
          <w:b/>
          <w:kern w:val="0"/>
          <w:sz w:val="20"/>
          <w:szCs w:val="21"/>
          <w:lang w:val="en-US" w:eastAsia="zh-CN"/>
        </w:rPr>
        <w:t xml:space="preserve"> SRS </w:t>
      </w:r>
      <w:r>
        <w:rPr>
          <w:rFonts w:eastAsia="宋体"/>
          <w:b/>
          <w:kern w:val="0"/>
          <w:sz w:val="20"/>
          <w:szCs w:val="21"/>
          <w:lang w:val="en-US" w:eastAsia="zh-CN"/>
        </w:rPr>
        <w:t>time bundling</w:t>
      </w:r>
      <w:r w:rsidRPr="00106EDC">
        <w:rPr>
          <w:rFonts w:eastAsia="宋体"/>
          <w:b/>
          <w:kern w:val="0"/>
          <w:sz w:val="20"/>
          <w:szCs w:val="21"/>
          <w:lang w:val="en-US" w:eastAsia="zh-CN"/>
        </w:rPr>
        <w:t>?</w:t>
      </w:r>
    </w:p>
    <w:p w14:paraId="2FD0533B" w14:textId="77777777" w:rsidR="00A30D55" w:rsidRPr="00106EDC" w:rsidRDefault="00A30D55" w:rsidP="006768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How can gNB</w:t>
      </w:r>
      <w:r w:rsidRPr="00106EDC">
        <w:rPr>
          <w:rFonts w:eastAsia="宋体"/>
          <w:b/>
          <w:kern w:val="0"/>
          <w:sz w:val="20"/>
          <w:szCs w:val="21"/>
          <w:lang w:val="en-US" w:eastAsia="zh-CN"/>
        </w:rPr>
        <w:t xml:space="preserve"> indicate the SRS </w:t>
      </w:r>
      <w:r>
        <w:rPr>
          <w:rFonts w:eastAsia="宋体"/>
          <w:b/>
          <w:kern w:val="0"/>
          <w:sz w:val="20"/>
          <w:szCs w:val="21"/>
          <w:lang w:val="en-US" w:eastAsia="zh-CN"/>
        </w:rPr>
        <w:t xml:space="preserve">time </w:t>
      </w:r>
      <w:r w:rsidRPr="00106EDC">
        <w:rPr>
          <w:rFonts w:eastAsia="宋体"/>
          <w:b/>
          <w:kern w:val="0"/>
          <w:sz w:val="20"/>
          <w:szCs w:val="21"/>
          <w:lang w:val="en-US" w:eastAsia="zh-CN"/>
        </w:rPr>
        <w:t>bundling size?</w:t>
      </w:r>
    </w:p>
    <w:p w14:paraId="6615CA55" w14:textId="77777777" w:rsidR="00A30D55" w:rsidRPr="00106EDC" w:rsidRDefault="00A30D55" w:rsidP="006768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On the</w:t>
      </w:r>
      <w:r w:rsidRPr="00106EDC">
        <w:rPr>
          <w:rFonts w:eastAsia="宋体" w:hint="eastAsia"/>
          <w:b/>
          <w:kern w:val="0"/>
          <w:sz w:val="20"/>
          <w:szCs w:val="21"/>
          <w:lang w:val="en-US" w:eastAsia="zh-CN"/>
        </w:rPr>
        <w:t xml:space="preserve"> </w:t>
      </w:r>
      <w:r w:rsidRPr="00106EDC">
        <w:rPr>
          <w:rFonts w:eastAsia="宋体"/>
          <w:b/>
          <w:kern w:val="0"/>
          <w:sz w:val="20"/>
          <w:szCs w:val="21"/>
          <w:lang w:val="en-US" w:eastAsia="zh-CN"/>
        </w:rPr>
        <w:t xml:space="preserve">premise </w:t>
      </w:r>
      <w:r>
        <w:rPr>
          <w:rFonts w:eastAsia="宋体"/>
          <w:b/>
          <w:kern w:val="0"/>
          <w:sz w:val="20"/>
          <w:szCs w:val="21"/>
          <w:lang w:val="en-US" w:eastAsia="zh-CN"/>
        </w:rPr>
        <w:t xml:space="preserve">of </w:t>
      </w:r>
      <w:r w:rsidRPr="00106EDC">
        <w:rPr>
          <w:rFonts w:eastAsia="宋体" w:hint="eastAsia"/>
          <w:b/>
          <w:kern w:val="0"/>
          <w:sz w:val="20"/>
          <w:szCs w:val="21"/>
          <w:lang w:val="en-US" w:eastAsia="zh-CN"/>
        </w:rPr>
        <w:t>SRS bundling</w:t>
      </w:r>
      <w:r w:rsidRPr="00106EDC">
        <w:rPr>
          <w:rFonts w:eastAsia="宋体"/>
          <w:b/>
          <w:kern w:val="0"/>
          <w:sz w:val="20"/>
          <w:szCs w:val="21"/>
          <w:lang w:val="en-US" w:eastAsia="zh-CN"/>
        </w:rPr>
        <w:t xml:space="preserve"> and codebook/non-codebook usages for SRS</w:t>
      </w:r>
      <w:r w:rsidRPr="00106EDC">
        <w:rPr>
          <w:rFonts w:eastAsia="宋体" w:hint="eastAsia"/>
          <w:b/>
          <w:kern w:val="0"/>
          <w:sz w:val="20"/>
          <w:szCs w:val="21"/>
          <w:lang w:val="en-US" w:eastAsia="zh-CN"/>
        </w:rPr>
        <w:t xml:space="preserve">, </w:t>
      </w:r>
      <w:r w:rsidRPr="00106EDC">
        <w:rPr>
          <w:rFonts w:eastAsia="宋体"/>
          <w:b/>
          <w:kern w:val="0"/>
          <w:sz w:val="20"/>
          <w:szCs w:val="21"/>
          <w:lang w:val="en-US" w:eastAsia="zh-CN"/>
        </w:rPr>
        <w:t>what is the relationship between time-bundl</w:t>
      </w:r>
      <w:r>
        <w:rPr>
          <w:rFonts w:eastAsia="宋体"/>
          <w:b/>
          <w:kern w:val="0"/>
          <w:sz w:val="20"/>
          <w:szCs w:val="21"/>
          <w:lang w:val="en-US" w:eastAsia="zh-CN"/>
        </w:rPr>
        <w:t>ing SRS and its associated DMRS?</w:t>
      </w:r>
      <w:r w:rsidRPr="00106EDC">
        <w:rPr>
          <w:rFonts w:eastAsia="宋体"/>
          <w:b/>
          <w:kern w:val="0"/>
          <w:sz w:val="20"/>
          <w:szCs w:val="21"/>
          <w:lang w:val="en-US" w:eastAsia="zh-CN"/>
        </w:rPr>
        <w:t xml:space="preserve"> </w:t>
      </w:r>
    </w:p>
    <w:p w14:paraId="5167129D" w14:textId="4FC74070" w:rsidR="00F1294F" w:rsidRDefault="00682FCE" w:rsidP="002F5907">
      <w:pPr>
        <w:rPr>
          <w:b/>
          <w:i/>
          <w:sz w:val="21"/>
          <w:szCs w:val="21"/>
          <w:lang w:eastAsia="zh-CN"/>
        </w:rPr>
      </w:pPr>
      <w:r>
        <w:rPr>
          <w:rFonts w:eastAsia="宋体"/>
          <w:sz w:val="21"/>
          <w:szCs w:val="21"/>
          <w:lang w:eastAsia="zh-CN"/>
        </w:rPr>
        <w:t>In Rel-15/16, the supported repetition number for SRS is {</w:t>
      </w:r>
      <w:r w:rsidRPr="00EB7DA7">
        <w:rPr>
          <w:rFonts w:eastAsia="宋体"/>
          <w:i/>
          <w:sz w:val="21"/>
          <w:szCs w:val="21"/>
          <w:lang w:eastAsia="zh-CN"/>
        </w:rPr>
        <w:t>1, 2, and 4</w:t>
      </w:r>
      <w:r>
        <w:rPr>
          <w:rFonts w:eastAsia="宋体"/>
          <w:sz w:val="21"/>
          <w:szCs w:val="21"/>
          <w:lang w:eastAsia="zh-CN"/>
        </w:rPr>
        <w:t>}. In Rel-17, the number can be increase</w:t>
      </w:r>
      <w:r w:rsidR="0070594D">
        <w:rPr>
          <w:rFonts w:eastAsia="宋体"/>
          <w:sz w:val="21"/>
          <w:szCs w:val="21"/>
          <w:lang w:eastAsia="zh-CN"/>
        </w:rPr>
        <w:t>d up</w:t>
      </w:r>
      <w:r>
        <w:rPr>
          <w:rFonts w:eastAsia="宋体"/>
          <w:sz w:val="21"/>
          <w:szCs w:val="21"/>
          <w:lang w:eastAsia="zh-CN"/>
        </w:rPr>
        <w:t xml:space="preserve"> 14, </w:t>
      </w:r>
      <w:r w:rsidR="00A30D55">
        <w:rPr>
          <w:rFonts w:eastAsia="宋体"/>
          <w:sz w:val="21"/>
          <w:szCs w:val="21"/>
          <w:lang w:eastAsia="zh-CN"/>
        </w:rPr>
        <w:t xml:space="preserve">of </w:t>
      </w:r>
      <w:r>
        <w:rPr>
          <w:rFonts w:eastAsia="宋体"/>
          <w:sz w:val="21"/>
          <w:szCs w:val="21"/>
          <w:lang w:eastAsia="zh-CN"/>
        </w:rPr>
        <w:t xml:space="preserve">which </w:t>
      </w:r>
      <w:r w:rsidR="00A30D55">
        <w:rPr>
          <w:rFonts w:eastAsia="宋体"/>
          <w:sz w:val="21"/>
          <w:szCs w:val="21"/>
          <w:lang w:eastAsia="zh-CN"/>
        </w:rPr>
        <w:t xml:space="preserve">the maximum value </w:t>
      </w:r>
      <w:r>
        <w:rPr>
          <w:rFonts w:eastAsia="宋体"/>
          <w:sz w:val="21"/>
          <w:szCs w:val="21"/>
          <w:lang w:eastAsia="zh-CN"/>
        </w:rPr>
        <w:t>corresponds a whole slot duration.</w:t>
      </w:r>
    </w:p>
    <w:p w14:paraId="18312C52" w14:textId="29FFDC02" w:rsidR="00682FCE" w:rsidRDefault="00682FCE" w:rsidP="00682FCE">
      <w:pPr>
        <w:rPr>
          <w:b/>
          <w:i/>
          <w:sz w:val="21"/>
          <w:szCs w:val="21"/>
          <w:lang w:eastAsia="zh-CN"/>
        </w:rPr>
      </w:pPr>
      <w:r w:rsidRPr="008B3EA7">
        <w:rPr>
          <w:b/>
          <w:i/>
          <w:sz w:val="21"/>
          <w:szCs w:val="21"/>
          <w:lang w:eastAsia="zh-CN"/>
        </w:rPr>
        <w:t xml:space="preserve">Proposal </w:t>
      </w:r>
      <w:r>
        <w:rPr>
          <w:b/>
          <w:i/>
          <w:sz w:val="21"/>
          <w:szCs w:val="21"/>
          <w:lang w:eastAsia="zh-CN"/>
        </w:rPr>
        <w:t>6</w:t>
      </w:r>
      <w:r w:rsidRPr="008B3EA7">
        <w:rPr>
          <w:b/>
          <w:i/>
          <w:sz w:val="21"/>
          <w:szCs w:val="21"/>
          <w:lang w:eastAsia="zh-CN"/>
        </w:rPr>
        <w:t>:</w:t>
      </w:r>
      <w:r>
        <w:rPr>
          <w:b/>
          <w:i/>
          <w:sz w:val="21"/>
          <w:szCs w:val="21"/>
          <w:lang w:eastAsia="zh-CN"/>
        </w:rPr>
        <w:t xml:space="preserve"> The supported values for SRS repetition number can be enlarged </w:t>
      </w:r>
      <w:r w:rsidR="00A30D55">
        <w:rPr>
          <w:b/>
          <w:i/>
          <w:sz w:val="21"/>
          <w:szCs w:val="21"/>
          <w:lang w:eastAsia="zh-CN"/>
        </w:rPr>
        <w:t xml:space="preserve">up to </w:t>
      </w:r>
      <w:r>
        <w:rPr>
          <w:b/>
          <w:i/>
          <w:sz w:val="21"/>
          <w:szCs w:val="21"/>
          <w:lang w:eastAsia="zh-CN"/>
        </w:rPr>
        <w:t>14.</w:t>
      </w:r>
    </w:p>
    <w:p w14:paraId="042F9C8F" w14:textId="77777777" w:rsidR="00F1294F" w:rsidRDefault="00F1294F" w:rsidP="002F5907">
      <w:pPr>
        <w:rPr>
          <w:b/>
          <w:i/>
          <w:sz w:val="21"/>
          <w:szCs w:val="21"/>
          <w:lang w:eastAsia="zh-CN"/>
        </w:rPr>
      </w:pPr>
    </w:p>
    <w:p w14:paraId="22D0D82F" w14:textId="2FCEED57" w:rsidR="00A37850" w:rsidRDefault="00CE7A8A" w:rsidP="00D8078E">
      <w:pPr>
        <w:pStyle w:val="2"/>
        <w:rPr>
          <w:lang w:eastAsia="zh-CN"/>
        </w:rPr>
      </w:pPr>
      <w:r>
        <w:rPr>
          <w:lang w:eastAsia="zh-CN"/>
        </w:rPr>
        <w:t>P</w:t>
      </w:r>
      <w:r w:rsidR="00A37850" w:rsidRPr="00A37850">
        <w:rPr>
          <w:lang w:eastAsia="zh-CN"/>
        </w:rPr>
        <w:t xml:space="preserve">artial sounding across frequency </w:t>
      </w:r>
    </w:p>
    <w:p w14:paraId="07F60155" w14:textId="023C0F74" w:rsidR="00A30D55" w:rsidRDefault="00474859" w:rsidP="00257C3C">
      <w:pPr>
        <w:pStyle w:val="LGTdoc"/>
        <w:spacing w:afterLines="0" w:after="120" w:line="240" w:lineRule="auto"/>
        <w:jc w:val="center"/>
      </w:pPr>
      <w:r>
        <w:object w:dxaOrig="5626" w:dyaOrig="6105" w14:anchorId="72AA1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305.3pt" o:ole="">
            <v:imagedata r:id="rId8" o:title=""/>
          </v:shape>
          <o:OLEObject Type="Embed" ProgID="Visio.Drawing.15" ShapeID="_x0000_i1025" DrawAspect="Content" ObjectID="_1658320439" r:id="rId9"/>
        </w:object>
      </w:r>
    </w:p>
    <w:p w14:paraId="51DAEB8C" w14:textId="5676245A" w:rsidR="002A4169" w:rsidRPr="00333B42" w:rsidRDefault="002A4169" w:rsidP="00257C3C">
      <w:pPr>
        <w:pStyle w:val="LGTdoc"/>
        <w:spacing w:afterLines="0" w:after="120" w:line="240" w:lineRule="auto"/>
        <w:jc w:val="center"/>
        <w:rPr>
          <w:rFonts w:eastAsia="宋体"/>
          <w:b/>
          <w:kern w:val="0"/>
          <w:sz w:val="21"/>
          <w:szCs w:val="21"/>
          <w:lang w:val="en-US" w:eastAsia="zh-CN"/>
        </w:rPr>
      </w:pPr>
      <w:r w:rsidRPr="00333B42">
        <w:rPr>
          <w:b/>
        </w:rPr>
        <w:t>Fig.1 Procedure of SRS partial sounding</w:t>
      </w:r>
    </w:p>
    <w:p w14:paraId="2034444B" w14:textId="0A4A0CFF" w:rsidR="00115BBD" w:rsidRDefault="00115BBD" w:rsidP="00257C3C">
      <w:pPr>
        <w:rPr>
          <w:lang w:eastAsia="zh-CN"/>
        </w:rPr>
      </w:pPr>
      <w:r>
        <w:rPr>
          <w:lang w:eastAsia="zh-CN"/>
        </w:rPr>
        <w:lastRenderedPageBreak/>
        <w:t>Traditio</w:t>
      </w:r>
      <w:r w:rsidR="00AC35B1">
        <w:rPr>
          <w:lang w:eastAsia="zh-CN"/>
        </w:rPr>
        <w:t xml:space="preserve">nally, in order to acquire </w:t>
      </w:r>
      <w:r>
        <w:rPr>
          <w:lang w:eastAsia="zh-CN"/>
        </w:rPr>
        <w:t>uplink CSI</w:t>
      </w:r>
      <w:r w:rsidR="00AC35B1">
        <w:rPr>
          <w:lang w:eastAsia="zh-CN"/>
        </w:rPr>
        <w:t xml:space="preserve"> of full-band</w:t>
      </w:r>
      <w:r>
        <w:rPr>
          <w:lang w:eastAsia="zh-CN"/>
        </w:rPr>
        <w:t xml:space="preserve">, a large bandwidth for SRS is required. </w:t>
      </w:r>
      <w:r w:rsidR="00AC35B1">
        <w:rPr>
          <w:lang w:eastAsia="zh-CN"/>
        </w:rPr>
        <w:t>In Rel-17, we may resort to the procedure of partial sounding for consuming less overhead</w:t>
      </w:r>
      <w:r w:rsidR="0047067A">
        <w:rPr>
          <w:rFonts w:hint="eastAsia"/>
          <w:lang w:eastAsia="zh-CN"/>
        </w:rPr>
        <w:t xml:space="preserve">, and </w:t>
      </w:r>
      <w:r w:rsidR="0047067A">
        <w:rPr>
          <w:lang w:eastAsia="zh-CN"/>
        </w:rPr>
        <w:t>improving SRS coverage</w:t>
      </w:r>
      <w:r w:rsidR="00AC35B1">
        <w:rPr>
          <w:lang w:eastAsia="zh-CN"/>
        </w:rPr>
        <w:t xml:space="preserve">. </w:t>
      </w:r>
    </w:p>
    <w:p w14:paraId="33847B7D" w14:textId="4BDDE7A3" w:rsidR="00115BBD" w:rsidRDefault="00A64DEB" w:rsidP="00257C3C">
      <w:pPr>
        <w:rPr>
          <w:lang w:eastAsia="zh-CN"/>
        </w:rPr>
      </w:pPr>
      <w:r>
        <w:rPr>
          <w:lang w:eastAsia="zh-CN"/>
        </w:rPr>
        <w:t>F</w:t>
      </w:r>
      <w:r w:rsidR="00115BBD">
        <w:rPr>
          <w:rFonts w:hint="eastAsia"/>
          <w:lang w:eastAsia="zh-CN"/>
        </w:rPr>
        <w:t>irst</w:t>
      </w:r>
      <w:r w:rsidR="005F6F94">
        <w:rPr>
          <w:lang w:eastAsia="zh-CN"/>
        </w:rPr>
        <w:t>ly</w:t>
      </w:r>
      <w:r w:rsidR="00115BBD">
        <w:rPr>
          <w:rFonts w:hint="eastAsia"/>
          <w:lang w:eastAsia="zh-CN"/>
        </w:rPr>
        <w:t xml:space="preserve">, a new terminology </w:t>
      </w:r>
      <w:r w:rsidR="00115BBD">
        <w:rPr>
          <w:lang w:eastAsia="zh-CN"/>
        </w:rPr>
        <w:t xml:space="preserve">‘subband’ </w:t>
      </w:r>
      <w:r w:rsidR="007A4643">
        <w:rPr>
          <w:lang w:eastAsia="zh-CN"/>
        </w:rPr>
        <w:t>shall</w:t>
      </w:r>
      <w:r w:rsidR="00115BBD">
        <w:rPr>
          <w:lang w:eastAsia="zh-CN"/>
        </w:rPr>
        <w:t xml:space="preserve"> be introduced. A subband consists several continuous RBs, within which SRS transmission can occupy part </w:t>
      </w:r>
      <w:r w:rsidR="007A4643">
        <w:rPr>
          <w:lang w:eastAsia="zh-CN"/>
        </w:rPr>
        <w:t xml:space="preserve">of </w:t>
      </w:r>
      <w:r w:rsidR="00115BBD">
        <w:rPr>
          <w:lang w:eastAsia="zh-CN"/>
        </w:rPr>
        <w:t xml:space="preserve">or the </w:t>
      </w:r>
      <w:r w:rsidR="00726C2C">
        <w:rPr>
          <w:lang w:eastAsia="zh-CN"/>
        </w:rPr>
        <w:t xml:space="preserve">whole </w:t>
      </w:r>
      <w:r w:rsidR="00115BBD">
        <w:rPr>
          <w:lang w:eastAsia="zh-CN"/>
        </w:rPr>
        <w:t>frequency resources.</w:t>
      </w:r>
      <w:r w:rsidRPr="00A64DEB">
        <w:rPr>
          <w:lang w:eastAsia="zh-CN"/>
        </w:rPr>
        <w:t xml:space="preserve"> </w:t>
      </w:r>
      <w:r>
        <w:rPr>
          <w:lang w:eastAsia="zh-CN"/>
        </w:rPr>
        <w:t>Specifically, under the concept of partial sounding, the whole procedure can be decoupled into two phases.</w:t>
      </w:r>
    </w:p>
    <w:p w14:paraId="1E5BA07D" w14:textId="4117378B" w:rsidR="00115BBD" w:rsidRDefault="00115BBD" w:rsidP="00257C3C">
      <w:pPr>
        <w:rPr>
          <w:lang w:eastAsia="zh-CN"/>
        </w:rPr>
      </w:pPr>
      <w:r w:rsidRPr="00114133">
        <w:rPr>
          <w:b/>
          <w:lang w:eastAsia="zh-CN"/>
        </w:rPr>
        <w:t>Phase-I:</w:t>
      </w:r>
      <w:r w:rsidRPr="00114133">
        <w:rPr>
          <w:rFonts w:hint="eastAsia"/>
          <w:b/>
          <w:lang w:eastAsia="zh-CN"/>
        </w:rPr>
        <w:t xml:space="preserve"> </w:t>
      </w:r>
      <w:r w:rsidR="00681116" w:rsidRPr="00114133">
        <w:rPr>
          <w:i/>
          <w:lang w:eastAsia="zh-CN"/>
        </w:rPr>
        <w:t>UE transmit</w:t>
      </w:r>
      <w:r w:rsidR="00AF6634">
        <w:rPr>
          <w:i/>
          <w:lang w:eastAsia="zh-CN"/>
        </w:rPr>
        <w:t>s</w:t>
      </w:r>
      <w:r w:rsidR="00681116" w:rsidRPr="00114133">
        <w:rPr>
          <w:i/>
          <w:lang w:eastAsia="zh-CN"/>
        </w:rPr>
        <w:t xml:space="preserve"> SRS resource over all the subbands or part of the subbands, where SRS resources are placed by a fixed position within </w:t>
      </w:r>
      <w:r w:rsidR="00AF6634">
        <w:rPr>
          <w:i/>
          <w:lang w:eastAsia="zh-CN"/>
        </w:rPr>
        <w:t>each</w:t>
      </w:r>
      <w:r w:rsidR="00681116" w:rsidRPr="00114133">
        <w:rPr>
          <w:i/>
          <w:lang w:eastAsia="zh-CN"/>
        </w:rPr>
        <w:t xml:space="preserve"> subband, e.g., the center </w:t>
      </w:r>
      <w:r w:rsidR="00AF6634">
        <w:rPr>
          <w:i/>
          <w:lang w:eastAsia="zh-CN"/>
        </w:rPr>
        <w:t xml:space="preserve">few </w:t>
      </w:r>
      <w:r w:rsidR="00681116" w:rsidRPr="00114133">
        <w:rPr>
          <w:i/>
          <w:lang w:eastAsia="zh-CN"/>
        </w:rPr>
        <w:t>RBs.</w:t>
      </w:r>
      <w:r w:rsidRPr="00114133">
        <w:rPr>
          <w:i/>
          <w:lang w:eastAsia="zh-CN"/>
        </w:rPr>
        <w:t xml:space="preserve"> </w:t>
      </w:r>
    </w:p>
    <w:p w14:paraId="0E7DAF65" w14:textId="64B9BFBC" w:rsidR="00115BBD" w:rsidRDefault="00115BBD" w:rsidP="00257C3C">
      <w:pPr>
        <w:rPr>
          <w:lang w:eastAsia="zh-CN"/>
        </w:rPr>
      </w:pPr>
      <w:r w:rsidRPr="00114133">
        <w:rPr>
          <w:b/>
          <w:lang w:eastAsia="zh-CN"/>
        </w:rPr>
        <w:t>Phase-II:</w:t>
      </w:r>
      <w:r w:rsidR="00114133">
        <w:rPr>
          <w:b/>
          <w:lang w:eastAsia="zh-CN"/>
        </w:rPr>
        <w:t xml:space="preserve"> </w:t>
      </w:r>
      <w:r w:rsidR="00681116" w:rsidRPr="00114133">
        <w:rPr>
          <w:i/>
          <w:lang w:eastAsia="zh-CN"/>
        </w:rPr>
        <w:t>Followed by gNB instruction, UE choose</w:t>
      </w:r>
      <w:r w:rsidR="00D51A3E">
        <w:rPr>
          <w:i/>
          <w:lang w:eastAsia="zh-CN"/>
        </w:rPr>
        <w:t>s</w:t>
      </w:r>
      <w:r w:rsidR="00681116" w:rsidRPr="00114133">
        <w:rPr>
          <w:i/>
          <w:lang w:eastAsia="zh-CN"/>
        </w:rPr>
        <w:t xml:space="preserve"> to transmit SRS in one specific subband where SRS spans the whole subband bandwidth.</w:t>
      </w:r>
    </w:p>
    <w:p w14:paraId="4984D026" w14:textId="6ADF62D7" w:rsidR="00257C3C" w:rsidRDefault="00115BBD" w:rsidP="00257C3C">
      <w:pPr>
        <w:rPr>
          <w:lang w:eastAsia="zh-CN"/>
        </w:rPr>
      </w:pPr>
      <w:r>
        <w:rPr>
          <w:rFonts w:hint="eastAsia"/>
          <w:lang w:eastAsia="zh-CN"/>
        </w:rPr>
        <w:t xml:space="preserve">The benefit of partial sounding is obvious, </w:t>
      </w:r>
      <w:r w:rsidR="0047067A">
        <w:rPr>
          <w:lang w:eastAsia="zh-CN"/>
        </w:rPr>
        <w:t xml:space="preserve">to achieve </w:t>
      </w:r>
      <w:r>
        <w:rPr>
          <w:rFonts w:hint="eastAsia"/>
          <w:lang w:eastAsia="zh-CN"/>
        </w:rPr>
        <w:t>less SRS overhead and coverage enhancement.</w:t>
      </w:r>
      <w:r>
        <w:rPr>
          <w:lang w:eastAsia="zh-CN"/>
        </w:rPr>
        <w:t xml:space="preserve"> </w:t>
      </w:r>
      <w:r w:rsidR="00041309">
        <w:rPr>
          <w:lang w:eastAsia="zh-CN"/>
        </w:rPr>
        <w:t xml:space="preserve">However, the procedure of two phases SRS transmission is different from </w:t>
      </w:r>
      <w:r w:rsidR="00FF41AA">
        <w:rPr>
          <w:lang w:eastAsia="zh-CN"/>
        </w:rPr>
        <w:t xml:space="preserve">the one used in </w:t>
      </w:r>
      <w:r w:rsidR="00041309">
        <w:rPr>
          <w:lang w:eastAsia="zh-CN"/>
        </w:rPr>
        <w:t xml:space="preserve">current Rel-15/Rel-16 specification. </w:t>
      </w:r>
    </w:p>
    <w:p w14:paraId="27D18DB4" w14:textId="17A0EFE8" w:rsidR="00115BBD" w:rsidRDefault="00041309" w:rsidP="00257C3C">
      <w:pPr>
        <w:rPr>
          <w:lang w:eastAsia="zh-CN"/>
        </w:rPr>
      </w:pPr>
      <w:r>
        <w:rPr>
          <w:rFonts w:hint="eastAsia"/>
          <w:lang w:eastAsia="zh-CN"/>
        </w:rPr>
        <w:t>At least</w:t>
      </w:r>
      <w:r w:rsidR="006464C4">
        <w:rPr>
          <w:lang w:eastAsia="zh-CN"/>
        </w:rPr>
        <w:t xml:space="preserve"> before further proceeding</w:t>
      </w:r>
      <w:r>
        <w:rPr>
          <w:rFonts w:hint="eastAsia"/>
          <w:lang w:eastAsia="zh-CN"/>
        </w:rPr>
        <w:t xml:space="preserve">, the following questions need to be addressed </w:t>
      </w:r>
      <w:r w:rsidR="006464C4">
        <w:rPr>
          <w:lang w:eastAsia="zh-CN"/>
        </w:rPr>
        <w:t xml:space="preserve">first </w:t>
      </w:r>
      <w:r>
        <w:rPr>
          <w:rFonts w:hint="eastAsia"/>
          <w:lang w:eastAsia="zh-CN"/>
        </w:rPr>
        <w:t>in Rel-17.</w:t>
      </w:r>
    </w:p>
    <w:p w14:paraId="4DD64D21" w14:textId="3678FC26" w:rsidR="00041309" w:rsidRDefault="00041309" w:rsidP="00041309">
      <w:pPr>
        <w:pStyle w:val="a9"/>
        <w:numPr>
          <w:ilvl w:val="0"/>
          <w:numId w:val="41"/>
        </w:numPr>
        <w:ind w:firstLineChars="0"/>
        <w:rPr>
          <w:lang w:eastAsia="zh-CN"/>
        </w:rPr>
      </w:pPr>
      <w:r>
        <w:rPr>
          <w:rFonts w:hint="eastAsia"/>
          <w:lang w:eastAsia="zh-CN"/>
        </w:rPr>
        <w:t>H</w:t>
      </w:r>
      <w:r w:rsidR="006464C4">
        <w:rPr>
          <w:lang w:eastAsia="zh-CN"/>
        </w:rPr>
        <w:t>ow can we define the concept of ‘suband’ where SRS transmit?</w:t>
      </w:r>
    </w:p>
    <w:p w14:paraId="01216677" w14:textId="560F3375" w:rsidR="00041309" w:rsidRDefault="006464C4" w:rsidP="00041309">
      <w:pPr>
        <w:pStyle w:val="a9"/>
        <w:numPr>
          <w:ilvl w:val="0"/>
          <w:numId w:val="41"/>
        </w:numPr>
        <w:ind w:firstLineChars="0"/>
        <w:rPr>
          <w:lang w:eastAsia="zh-CN"/>
        </w:rPr>
      </w:pPr>
      <w:r>
        <w:rPr>
          <w:lang w:eastAsia="zh-CN"/>
        </w:rPr>
        <w:t>Do</w:t>
      </w:r>
      <w:r w:rsidR="00041309">
        <w:rPr>
          <w:lang w:eastAsia="zh-CN"/>
        </w:rPr>
        <w:t xml:space="preserve"> the simultaneous SRS transmissions in different subbands belong to one SRS resource or different SRS resour</w:t>
      </w:r>
      <w:r>
        <w:rPr>
          <w:lang w:eastAsia="zh-CN"/>
        </w:rPr>
        <w:t>ces?</w:t>
      </w:r>
    </w:p>
    <w:p w14:paraId="64E316CE" w14:textId="6B2BB4DE" w:rsidR="005270E1" w:rsidRPr="009F6C01" w:rsidRDefault="005270E1" w:rsidP="005270E1">
      <w:pPr>
        <w:rPr>
          <w:b/>
          <w:i/>
          <w:sz w:val="21"/>
          <w:szCs w:val="21"/>
          <w:lang w:eastAsia="zh-CN"/>
        </w:rPr>
      </w:pPr>
      <w:r w:rsidRPr="008B3EA7">
        <w:rPr>
          <w:b/>
          <w:i/>
          <w:sz w:val="21"/>
          <w:szCs w:val="21"/>
          <w:lang w:eastAsia="zh-CN"/>
        </w:rPr>
        <w:t xml:space="preserve">Proposal </w:t>
      </w:r>
      <w:r w:rsidR="005E3B7E">
        <w:rPr>
          <w:b/>
          <w:i/>
          <w:sz w:val="21"/>
          <w:szCs w:val="21"/>
          <w:lang w:eastAsia="zh-CN"/>
        </w:rPr>
        <w:t>7</w:t>
      </w:r>
      <w:r w:rsidRPr="008B3EA7">
        <w:rPr>
          <w:b/>
          <w:i/>
          <w:sz w:val="21"/>
          <w:szCs w:val="21"/>
          <w:lang w:eastAsia="zh-CN"/>
        </w:rPr>
        <w:t>:</w:t>
      </w:r>
      <w:r w:rsidRPr="009F6C01">
        <w:rPr>
          <w:rFonts w:hint="eastAsia"/>
          <w:b/>
          <w:i/>
          <w:sz w:val="21"/>
          <w:szCs w:val="21"/>
          <w:lang w:eastAsia="zh-CN"/>
        </w:rPr>
        <w:t xml:space="preserve"> </w:t>
      </w:r>
      <w:r w:rsidR="00A30D55">
        <w:rPr>
          <w:b/>
          <w:i/>
          <w:sz w:val="21"/>
          <w:szCs w:val="21"/>
          <w:lang w:eastAsia="zh-CN"/>
        </w:rPr>
        <w:t xml:space="preserve">Under the SRS partial sounding procedure, </w:t>
      </w:r>
      <w:r w:rsidRPr="009F6C01">
        <w:rPr>
          <w:rFonts w:hint="eastAsia"/>
          <w:b/>
          <w:i/>
          <w:sz w:val="21"/>
          <w:szCs w:val="21"/>
          <w:lang w:eastAsia="zh-CN"/>
        </w:rPr>
        <w:t xml:space="preserve">the following questions need to be addressed </w:t>
      </w:r>
      <w:r w:rsidRPr="009F6C01">
        <w:rPr>
          <w:b/>
          <w:i/>
          <w:sz w:val="21"/>
          <w:szCs w:val="21"/>
          <w:lang w:eastAsia="zh-CN"/>
        </w:rPr>
        <w:t xml:space="preserve">first </w:t>
      </w:r>
      <w:r w:rsidRPr="009F6C01">
        <w:rPr>
          <w:rFonts w:hint="eastAsia"/>
          <w:b/>
          <w:i/>
          <w:sz w:val="21"/>
          <w:szCs w:val="21"/>
          <w:lang w:eastAsia="zh-CN"/>
        </w:rPr>
        <w:t>in Rel-17.</w:t>
      </w:r>
    </w:p>
    <w:p w14:paraId="76EEC4D5" w14:textId="2D772297" w:rsidR="005270E1" w:rsidRPr="009F6C01" w:rsidRDefault="005270E1" w:rsidP="00676800">
      <w:pPr>
        <w:pStyle w:val="a9"/>
        <w:numPr>
          <w:ilvl w:val="0"/>
          <w:numId w:val="44"/>
        </w:numPr>
        <w:ind w:firstLineChars="0"/>
        <w:rPr>
          <w:b/>
          <w:i/>
          <w:sz w:val="21"/>
          <w:szCs w:val="21"/>
          <w:lang w:eastAsia="zh-CN"/>
        </w:rPr>
      </w:pPr>
      <w:r w:rsidRPr="009F6C01">
        <w:rPr>
          <w:rFonts w:hint="eastAsia"/>
          <w:b/>
          <w:i/>
          <w:sz w:val="21"/>
          <w:szCs w:val="21"/>
          <w:lang w:eastAsia="zh-CN"/>
        </w:rPr>
        <w:t>H</w:t>
      </w:r>
      <w:r w:rsidRPr="009F6C01">
        <w:rPr>
          <w:b/>
          <w:i/>
          <w:sz w:val="21"/>
          <w:szCs w:val="21"/>
          <w:lang w:eastAsia="zh-CN"/>
        </w:rPr>
        <w:t>ow can we define the concept of ‘sub</w:t>
      </w:r>
      <w:r w:rsidR="00CE7A8A" w:rsidRPr="009F6C01">
        <w:rPr>
          <w:b/>
          <w:i/>
          <w:sz w:val="21"/>
          <w:szCs w:val="21"/>
          <w:lang w:eastAsia="zh-CN"/>
        </w:rPr>
        <w:t>b</w:t>
      </w:r>
      <w:r w:rsidRPr="009F6C01">
        <w:rPr>
          <w:b/>
          <w:i/>
          <w:sz w:val="21"/>
          <w:szCs w:val="21"/>
          <w:lang w:eastAsia="zh-CN"/>
        </w:rPr>
        <w:t>and’ where SRS transmit</w:t>
      </w:r>
      <w:r w:rsidR="00443456" w:rsidRPr="009F6C01">
        <w:rPr>
          <w:b/>
          <w:i/>
          <w:sz w:val="21"/>
          <w:szCs w:val="21"/>
          <w:lang w:eastAsia="zh-CN"/>
        </w:rPr>
        <w:t xml:space="preserve"> under partial sounding procedure</w:t>
      </w:r>
      <w:r w:rsidRPr="009F6C01">
        <w:rPr>
          <w:b/>
          <w:i/>
          <w:sz w:val="21"/>
          <w:szCs w:val="21"/>
          <w:lang w:eastAsia="zh-CN"/>
        </w:rPr>
        <w:t>?</w:t>
      </w:r>
    </w:p>
    <w:p w14:paraId="41022414" w14:textId="77777777" w:rsidR="005270E1" w:rsidRPr="009F6C01" w:rsidRDefault="005270E1" w:rsidP="00676800">
      <w:pPr>
        <w:pStyle w:val="a9"/>
        <w:numPr>
          <w:ilvl w:val="0"/>
          <w:numId w:val="44"/>
        </w:numPr>
        <w:ind w:firstLineChars="0"/>
        <w:rPr>
          <w:b/>
          <w:i/>
          <w:sz w:val="21"/>
          <w:szCs w:val="21"/>
          <w:lang w:eastAsia="zh-CN"/>
        </w:rPr>
      </w:pPr>
      <w:r w:rsidRPr="009F6C01">
        <w:rPr>
          <w:b/>
          <w:i/>
          <w:sz w:val="21"/>
          <w:szCs w:val="21"/>
          <w:lang w:eastAsia="zh-CN"/>
        </w:rPr>
        <w:t>Do the simultaneous SRS transmissions in different subbands belong to one SRS resource or different SRS resources?</w:t>
      </w:r>
    </w:p>
    <w:p w14:paraId="1AF2D988" w14:textId="77777777" w:rsidR="00BD14CD" w:rsidRPr="00BD14CD" w:rsidRDefault="00BD14CD" w:rsidP="002F5907">
      <w:pPr>
        <w:rPr>
          <w:b/>
          <w:i/>
          <w:sz w:val="21"/>
          <w:szCs w:val="21"/>
          <w:lang w:eastAsia="zh-CN"/>
        </w:rPr>
      </w:pP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6BE9425B" w14:textId="77777777" w:rsidR="00C61C5E" w:rsidRPr="003A79EF" w:rsidRDefault="00C61C5E" w:rsidP="00C61C5E">
      <w:pPr>
        <w:rPr>
          <w:b/>
          <w:i/>
          <w:sz w:val="21"/>
          <w:szCs w:val="21"/>
          <w:lang w:eastAsia="zh-CN"/>
        </w:rPr>
      </w:pPr>
      <w:r w:rsidRPr="003A79EF">
        <w:rPr>
          <w:b/>
          <w:i/>
          <w:sz w:val="21"/>
          <w:szCs w:val="21"/>
          <w:lang w:eastAsia="zh-CN"/>
        </w:rPr>
        <w:t xml:space="preserve">Proposal </w:t>
      </w:r>
      <w:r>
        <w:rPr>
          <w:b/>
          <w:i/>
          <w:sz w:val="21"/>
          <w:szCs w:val="21"/>
          <w:lang w:eastAsia="zh-CN"/>
        </w:rPr>
        <w:t>1</w:t>
      </w:r>
      <w:r w:rsidRPr="003A79EF">
        <w:rPr>
          <w:b/>
          <w:i/>
          <w:sz w:val="21"/>
          <w:szCs w:val="21"/>
          <w:lang w:eastAsia="zh-CN"/>
        </w:rPr>
        <w:t>: Enhanced slot offset indication for aperiodic SRS resource via common PDCCH could be investigated.</w:t>
      </w:r>
    </w:p>
    <w:p w14:paraId="1395FEF4" w14:textId="77777777" w:rsidR="00C61C5E" w:rsidRPr="008B3EA7" w:rsidRDefault="00C61C5E" w:rsidP="00C61C5E">
      <w:pPr>
        <w:rPr>
          <w:b/>
          <w:i/>
          <w:sz w:val="21"/>
          <w:szCs w:val="21"/>
          <w:lang w:eastAsia="zh-CN"/>
        </w:rPr>
      </w:pPr>
      <w:r w:rsidRPr="008B3EA7">
        <w:rPr>
          <w:b/>
          <w:i/>
          <w:sz w:val="21"/>
          <w:szCs w:val="21"/>
          <w:lang w:eastAsia="zh-CN"/>
        </w:rPr>
        <w:t xml:space="preserve">Proposal </w:t>
      </w:r>
      <w:r>
        <w:rPr>
          <w:b/>
          <w:i/>
          <w:sz w:val="21"/>
          <w:szCs w:val="21"/>
          <w:lang w:eastAsia="zh-CN"/>
        </w:rPr>
        <w:t>2</w:t>
      </w:r>
      <w:r w:rsidRPr="008B3EA7">
        <w:rPr>
          <w:b/>
          <w:i/>
          <w:sz w:val="21"/>
          <w:szCs w:val="21"/>
          <w:lang w:eastAsia="zh-CN"/>
        </w:rPr>
        <w:t>:</w:t>
      </w:r>
      <w:r>
        <w:rPr>
          <w:b/>
          <w:i/>
          <w:sz w:val="21"/>
          <w:szCs w:val="21"/>
          <w:lang w:eastAsia="zh-CN"/>
        </w:rPr>
        <w:t xml:space="preserve"> New indication method needs to be introduced for indication of multiple usages for SRS resource (</w:t>
      </w:r>
      <w:r>
        <w:rPr>
          <w:rFonts w:hint="eastAsia"/>
          <w:b/>
          <w:i/>
          <w:sz w:val="21"/>
          <w:szCs w:val="21"/>
          <w:lang w:eastAsia="zh-CN"/>
        </w:rPr>
        <w:t>set</w:t>
      </w:r>
      <w:r>
        <w:rPr>
          <w:b/>
          <w:i/>
          <w:sz w:val="21"/>
          <w:szCs w:val="21"/>
          <w:lang w:eastAsia="zh-CN"/>
        </w:rPr>
        <w:t>)</w:t>
      </w:r>
      <w:r w:rsidRPr="008B3EA7">
        <w:rPr>
          <w:b/>
          <w:i/>
          <w:sz w:val="21"/>
          <w:szCs w:val="21"/>
          <w:lang w:eastAsia="zh-CN"/>
        </w:rPr>
        <w:t>.</w:t>
      </w:r>
    </w:p>
    <w:p w14:paraId="52EA6222" w14:textId="77777777" w:rsidR="00C61C5E" w:rsidRDefault="00C61C5E" w:rsidP="00C61C5E">
      <w:pPr>
        <w:rPr>
          <w:b/>
          <w:i/>
          <w:sz w:val="21"/>
          <w:szCs w:val="21"/>
          <w:lang w:eastAsia="zh-CN"/>
        </w:rPr>
      </w:pPr>
      <w:r>
        <w:rPr>
          <w:b/>
          <w:i/>
          <w:sz w:val="21"/>
          <w:szCs w:val="21"/>
          <w:lang w:eastAsia="zh-CN"/>
        </w:rPr>
        <w:t>Proposal 3</w:t>
      </w:r>
      <w:r w:rsidRPr="008B3EA7">
        <w:rPr>
          <w:b/>
          <w:i/>
          <w:sz w:val="21"/>
          <w:szCs w:val="21"/>
          <w:lang w:eastAsia="zh-CN"/>
        </w:rPr>
        <w:t xml:space="preserve">: </w:t>
      </w:r>
      <w:r>
        <w:rPr>
          <w:b/>
          <w:i/>
          <w:sz w:val="21"/>
          <w:szCs w:val="21"/>
          <w:lang w:eastAsia="zh-CN"/>
        </w:rPr>
        <w:t>The following</w:t>
      </w:r>
      <w:r w:rsidRPr="0015156F">
        <w:rPr>
          <w:b/>
          <w:i/>
          <w:sz w:val="21"/>
          <w:szCs w:val="21"/>
          <w:lang w:eastAsia="zh-CN"/>
        </w:rPr>
        <w:t xml:space="preserve"> xTyR </w:t>
      </w:r>
      <w:r>
        <w:rPr>
          <w:b/>
          <w:i/>
          <w:sz w:val="21"/>
          <w:szCs w:val="21"/>
          <w:lang w:eastAsia="zh-CN"/>
        </w:rPr>
        <w:t>for antenna switching can be considered:</w:t>
      </w:r>
    </w:p>
    <w:p w14:paraId="04C382D4" w14:textId="65C61761" w:rsidR="00C61C5E" w:rsidRPr="0015156F" w:rsidRDefault="00C61C5E" w:rsidP="00C61C5E">
      <w:pPr>
        <w:pStyle w:val="a9"/>
        <w:numPr>
          <w:ilvl w:val="0"/>
          <w:numId w:val="42"/>
        </w:numPr>
        <w:ind w:firstLineChars="0"/>
        <w:rPr>
          <w:b/>
          <w:i/>
          <w:sz w:val="21"/>
          <w:szCs w:val="21"/>
          <w:lang w:eastAsia="zh-CN"/>
        </w:rPr>
      </w:pPr>
      <w:r w:rsidRPr="0015156F">
        <w:rPr>
          <w:b/>
          <w:i/>
          <w:sz w:val="21"/>
          <w:szCs w:val="21"/>
          <w:lang w:eastAsia="zh-CN"/>
        </w:rPr>
        <w:t>2T6R, 2T8R and 4T8R</w:t>
      </w:r>
    </w:p>
    <w:p w14:paraId="5B7EB5A3" w14:textId="77777777" w:rsidR="00C61C5E" w:rsidRPr="008B3EA7" w:rsidRDefault="00C61C5E" w:rsidP="00C61C5E">
      <w:pPr>
        <w:rPr>
          <w:b/>
          <w:i/>
          <w:sz w:val="21"/>
          <w:szCs w:val="21"/>
          <w:lang w:eastAsia="zh-CN"/>
        </w:rPr>
      </w:pPr>
      <w:r w:rsidRPr="008B3EA7">
        <w:rPr>
          <w:b/>
          <w:i/>
          <w:sz w:val="21"/>
          <w:szCs w:val="21"/>
          <w:lang w:eastAsia="zh-CN"/>
        </w:rPr>
        <w:t xml:space="preserve">Proposal </w:t>
      </w:r>
      <w:r>
        <w:rPr>
          <w:b/>
          <w:i/>
          <w:sz w:val="21"/>
          <w:szCs w:val="21"/>
          <w:lang w:eastAsia="zh-CN"/>
        </w:rPr>
        <w:t>4</w:t>
      </w:r>
      <w:r w:rsidRPr="008B3EA7">
        <w:rPr>
          <w:b/>
          <w:i/>
          <w:sz w:val="21"/>
          <w:szCs w:val="21"/>
          <w:lang w:eastAsia="zh-CN"/>
        </w:rPr>
        <w:t>:</w:t>
      </w:r>
      <w:r>
        <w:rPr>
          <w:b/>
          <w:i/>
          <w:sz w:val="21"/>
          <w:szCs w:val="21"/>
          <w:lang w:eastAsia="zh-CN"/>
        </w:rPr>
        <w:t xml:space="preserve"> Combinations of x</w:t>
      </w:r>
      <w:r w:rsidRPr="00D51A3E">
        <w:rPr>
          <w:b/>
          <w:i/>
          <w:sz w:val="21"/>
          <w:szCs w:val="21"/>
          <w:vertAlign w:val="subscript"/>
          <w:lang w:eastAsia="zh-CN"/>
        </w:rPr>
        <w:t>i</w:t>
      </w:r>
      <w:r>
        <w:rPr>
          <w:b/>
          <w:i/>
          <w:sz w:val="21"/>
          <w:szCs w:val="21"/>
          <w:lang w:eastAsia="zh-CN"/>
        </w:rPr>
        <w:t>Ty</w:t>
      </w:r>
      <w:r w:rsidRPr="00D51A3E">
        <w:rPr>
          <w:b/>
          <w:i/>
          <w:sz w:val="21"/>
          <w:szCs w:val="21"/>
          <w:vertAlign w:val="subscript"/>
          <w:lang w:eastAsia="zh-CN"/>
        </w:rPr>
        <w:t>j</w:t>
      </w:r>
      <w:r>
        <w:rPr>
          <w:b/>
          <w:i/>
          <w:sz w:val="21"/>
          <w:szCs w:val="21"/>
          <w:lang w:eastAsia="zh-CN"/>
        </w:rPr>
        <w:t>R should be considered for the newly introduced values.</w:t>
      </w:r>
    </w:p>
    <w:p w14:paraId="302DB249" w14:textId="77777777" w:rsidR="00A30D55" w:rsidRDefault="00A30D55" w:rsidP="00A30D55">
      <w:pPr>
        <w:rPr>
          <w:b/>
          <w:i/>
          <w:sz w:val="21"/>
          <w:szCs w:val="21"/>
          <w:lang w:eastAsia="zh-CN"/>
        </w:rPr>
      </w:pPr>
      <w:r w:rsidRPr="008B3EA7">
        <w:rPr>
          <w:b/>
          <w:i/>
          <w:sz w:val="21"/>
          <w:szCs w:val="21"/>
          <w:lang w:eastAsia="zh-CN"/>
        </w:rPr>
        <w:t xml:space="preserve">Proposal </w:t>
      </w:r>
      <w:r>
        <w:rPr>
          <w:b/>
          <w:i/>
          <w:sz w:val="21"/>
          <w:szCs w:val="21"/>
          <w:lang w:eastAsia="zh-CN"/>
        </w:rPr>
        <w:t>5</w:t>
      </w:r>
      <w:r w:rsidRPr="008B3EA7">
        <w:rPr>
          <w:b/>
          <w:i/>
          <w:sz w:val="21"/>
          <w:szCs w:val="21"/>
          <w:lang w:eastAsia="zh-CN"/>
        </w:rPr>
        <w:t>:</w:t>
      </w:r>
      <w:r>
        <w:rPr>
          <w:b/>
          <w:i/>
          <w:sz w:val="21"/>
          <w:szCs w:val="21"/>
          <w:lang w:eastAsia="zh-CN"/>
        </w:rPr>
        <w:t xml:space="preserve"> The issues below need to be considered in Rel-17</w:t>
      </w:r>
      <w:r w:rsidRPr="008B3EA7">
        <w:rPr>
          <w:b/>
          <w:i/>
          <w:sz w:val="21"/>
          <w:szCs w:val="21"/>
          <w:lang w:eastAsia="zh-CN"/>
        </w:rPr>
        <w:t>.</w:t>
      </w:r>
    </w:p>
    <w:p w14:paraId="641D5C14" w14:textId="77777777" w:rsidR="00A30D55" w:rsidRPr="00106EDC" w:rsidRDefault="00A30D55" w:rsidP="00A30D55">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What’s the mechanism of</w:t>
      </w:r>
      <w:r>
        <w:rPr>
          <w:rFonts w:eastAsia="宋体" w:hint="eastAsia"/>
          <w:b/>
          <w:kern w:val="0"/>
          <w:sz w:val="20"/>
          <w:szCs w:val="21"/>
          <w:lang w:val="en-US" w:eastAsia="zh-CN"/>
        </w:rPr>
        <w:t xml:space="preserve"> enabling</w:t>
      </w:r>
      <w:r>
        <w:rPr>
          <w:rFonts w:eastAsia="宋体"/>
          <w:b/>
          <w:kern w:val="0"/>
          <w:sz w:val="20"/>
          <w:szCs w:val="21"/>
          <w:lang w:val="en-US" w:eastAsia="zh-CN"/>
        </w:rPr>
        <w:t>/disabling</w:t>
      </w:r>
      <w:r w:rsidRPr="00106EDC">
        <w:rPr>
          <w:rFonts w:eastAsia="宋体"/>
          <w:b/>
          <w:kern w:val="0"/>
          <w:sz w:val="20"/>
          <w:szCs w:val="21"/>
          <w:lang w:val="en-US" w:eastAsia="zh-CN"/>
        </w:rPr>
        <w:t xml:space="preserve"> SRS </w:t>
      </w:r>
      <w:r>
        <w:rPr>
          <w:rFonts w:eastAsia="宋体"/>
          <w:b/>
          <w:kern w:val="0"/>
          <w:sz w:val="20"/>
          <w:szCs w:val="21"/>
          <w:lang w:val="en-US" w:eastAsia="zh-CN"/>
        </w:rPr>
        <w:t>time bundling</w:t>
      </w:r>
      <w:r w:rsidRPr="00106EDC">
        <w:rPr>
          <w:rFonts w:eastAsia="宋体"/>
          <w:b/>
          <w:kern w:val="0"/>
          <w:sz w:val="20"/>
          <w:szCs w:val="21"/>
          <w:lang w:val="en-US" w:eastAsia="zh-CN"/>
        </w:rPr>
        <w:t>?</w:t>
      </w:r>
    </w:p>
    <w:p w14:paraId="556268FF" w14:textId="77777777" w:rsidR="00A30D55" w:rsidRPr="00106EDC" w:rsidRDefault="00A30D55" w:rsidP="00A30D55">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How can gNB</w:t>
      </w:r>
      <w:r w:rsidRPr="00106EDC">
        <w:rPr>
          <w:rFonts w:eastAsia="宋体"/>
          <w:b/>
          <w:kern w:val="0"/>
          <w:sz w:val="20"/>
          <w:szCs w:val="21"/>
          <w:lang w:val="en-US" w:eastAsia="zh-CN"/>
        </w:rPr>
        <w:t xml:space="preserve"> indicate the SRS </w:t>
      </w:r>
      <w:r>
        <w:rPr>
          <w:rFonts w:eastAsia="宋体"/>
          <w:b/>
          <w:kern w:val="0"/>
          <w:sz w:val="20"/>
          <w:szCs w:val="21"/>
          <w:lang w:val="en-US" w:eastAsia="zh-CN"/>
        </w:rPr>
        <w:t xml:space="preserve">time </w:t>
      </w:r>
      <w:r w:rsidRPr="00106EDC">
        <w:rPr>
          <w:rFonts w:eastAsia="宋体"/>
          <w:b/>
          <w:kern w:val="0"/>
          <w:sz w:val="20"/>
          <w:szCs w:val="21"/>
          <w:lang w:val="en-US" w:eastAsia="zh-CN"/>
        </w:rPr>
        <w:t>bundling size?</w:t>
      </w:r>
    </w:p>
    <w:p w14:paraId="3B62D089" w14:textId="77777777" w:rsidR="00A30D55" w:rsidRPr="00106EDC" w:rsidRDefault="00A30D55" w:rsidP="00A30D55">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On the</w:t>
      </w:r>
      <w:r w:rsidRPr="00106EDC">
        <w:rPr>
          <w:rFonts w:eastAsia="宋体" w:hint="eastAsia"/>
          <w:b/>
          <w:kern w:val="0"/>
          <w:sz w:val="20"/>
          <w:szCs w:val="21"/>
          <w:lang w:val="en-US" w:eastAsia="zh-CN"/>
        </w:rPr>
        <w:t xml:space="preserve"> </w:t>
      </w:r>
      <w:r w:rsidRPr="00106EDC">
        <w:rPr>
          <w:rFonts w:eastAsia="宋体"/>
          <w:b/>
          <w:kern w:val="0"/>
          <w:sz w:val="20"/>
          <w:szCs w:val="21"/>
          <w:lang w:val="en-US" w:eastAsia="zh-CN"/>
        </w:rPr>
        <w:t xml:space="preserve">premise </w:t>
      </w:r>
      <w:r>
        <w:rPr>
          <w:rFonts w:eastAsia="宋体"/>
          <w:b/>
          <w:kern w:val="0"/>
          <w:sz w:val="20"/>
          <w:szCs w:val="21"/>
          <w:lang w:val="en-US" w:eastAsia="zh-CN"/>
        </w:rPr>
        <w:t xml:space="preserve">of </w:t>
      </w:r>
      <w:r w:rsidRPr="00106EDC">
        <w:rPr>
          <w:rFonts w:eastAsia="宋体" w:hint="eastAsia"/>
          <w:b/>
          <w:kern w:val="0"/>
          <w:sz w:val="20"/>
          <w:szCs w:val="21"/>
          <w:lang w:val="en-US" w:eastAsia="zh-CN"/>
        </w:rPr>
        <w:t>SRS bundling</w:t>
      </w:r>
      <w:r w:rsidRPr="00106EDC">
        <w:rPr>
          <w:rFonts w:eastAsia="宋体"/>
          <w:b/>
          <w:kern w:val="0"/>
          <w:sz w:val="20"/>
          <w:szCs w:val="21"/>
          <w:lang w:val="en-US" w:eastAsia="zh-CN"/>
        </w:rPr>
        <w:t xml:space="preserve"> and codebook/non-codebook usages for SRS</w:t>
      </w:r>
      <w:r w:rsidRPr="00106EDC">
        <w:rPr>
          <w:rFonts w:eastAsia="宋体" w:hint="eastAsia"/>
          <w:b/>
          <w:kern w:val="0"/>
          <w:sz w:val="20"/>
          <w:szCs w:val="21"/>
          <w:lang w:val="en-US" w:eastAsia="zh-CN"/>
        </w:rPr>
        <w:t xml:space="preserve">, </w:t>
      </w:r>
      <w:r w:rsidRPr="00106EDC">
        <w:rPr>
          <w:rFonts w:eastAsia="宋体"/>
          <w:b/>
          <w:kern w:val="0"/>
          <w:sz w:val="20"/>
          <w:szCs w:val="21"/>
          <w:lang w:val="en-US" w:eastAsia="zh-CN"/>
        </w:rPr>
        <w:t>what is the relationship between time-bundl</w:t>
      </w:r>
      <w:r>
        <w:rPr>
          <w:rFonts w:eastAsia="宋体"/>
          <w:b/>
          <w:kern w:val="0"/>
          <w:sz w:val="20"/>
          <w:szCs w:val="21"/>
          <w:lang w:val="en-US" w:eastAsia="zh-CN"/>
        </w:rPr>
        <w:t>ing SRS and its associated DMRS?</w:t>
      </w:r>
      <w:r w:rsidRPr="00106EDC">
        <w:rPr>
          <w:rFonts w:eastAsia="宋体"/>
          <w:b/>
          <w:kern w:val="0"/>
          <w:sz w:val="20"/>
          <w:szCs w:val="21"/>
          <w:lang w:val="en-US" w:eastAsia="zh-CN"/>
        </w:rPr>
        <w:t xml:space="preserve"> </w:t>
      </w:r>
    </w:p>
    <w:p w14:paraId="41B80F37" w14:textId="11770AEB" w:rsidR="00C61C5E" w:rsidRDefault="00C61C5E" w:rsidP="00C61C5E">
      <w:pPr>
        <w:rPr>
          <w:b/>
          <w:i/>
          <w:sz w:val="21"/>
          <w:szCs w:val="21"/>
          <w:lang w:eastAsia="zh-CN"/>
        </w:rPr>
      </w:pPr>
      <w:r w:rsidRPr="008B3EA7">
        <w:rPr>
          <w:b/>
          <w:i/>
          <w:sz w:val="21"/>
          <w:szCs w:val="21"/>
          <w:lang w:eastAsia="zh-CN"/>
        </w:rPr>
        <w:t xml:space="preserve">Proposal </w:t>
      </w:r>
      <w:r>
        <w:rPr>
          <w:b/>
          <w:i/>
          <w:sz w:val="21"/>
          <w:szCs w:val="21"/>
          <w:lang w:eastAsia="zh-CN"/>
        </w:rPr>
        <w:t>6</w:t>
      </w:r>
      <w:r w:rsidRPr="008B3EA7">
        <w:rPr>
          <w:b/>
          <w:i/>
          <w:sz w:val="21"/>
          <w:szCs w:val="21"/>
          <w:lang w:eastAsia="zh-CN"/>
        </w:rPr>
        <w:t>:</w:t>
      </w:r>
      <w:r>
        <w:rPr>
          <w:b/>
          <w:i/>
          <w:sz w:val="21"/>
          <w:szCs w:val="21"/>
          <w:lang w:eastAsia="zh-CN"/>
        </w:rPr>
        <w:t xml:space="preserve"> The supported values for SRS repetition number can be enlarged </w:t>
      </w:r>
      <w:r w:rsidR="00A30D55">
        <w:rPr>
          <w:b/>
          <w:i/>
          <w:sz w:val="21"/>
          <w:szCs w:val="21"/>
          <w:lang w:eastAsia="zh-CN"/>
        </w:rPr>
        <w:t xml:space="preserve">up to </w:t>
      </w:r>
      <w:r>
        <w:rPr>
          <w:b/>
          <w:i/>
          <w:sz w:val="21"/>
          <w:szCs w:val="21"/>
          <w:lang w:eastAsia="zh-CN"/>
        </w:rPr>
        <w:t>14.</w:t>
      </w:r>
    </w:p>
    <w:p w14:paraId="3BA0B7EA" w14:textId="5E46B0AF" w:rsidR="00C61C5E" w:rsidRPr="009F6C01" w:rsidRDefault="00C61C5E" w:rsidP="00C61C5E">
      <w:pPr>
        <w:rPr>
          <w:b/>
          <w:i/>
          <w:sz w:val="21"/>
          <w:szCs w:val="21"/>
          <w:lang w:eastAsia="zh-CN"/>
        </w:rPr>
      </w:pPr>
      <w:r w:rsidRPr="008B3EA7">
        <w:rPr>
          <w:b/>
          <w:i/>
          <w:sz w:val="21"/>
          <w:szCs w:val="21"/>
          <w:lang w:eastAsia="zh-CN"/>
        </w:rPr>
        <w:t xml:space="preserve">Proposal </w:t>
      </w:r>
      <w:r>
        <w:rPr>
          <w:b/>
          <w:i/>
          <w:sz w:val="21"/>
          <w:szCs w:val="21"/>
          <w:lang w:eastAsia="zh-CN"/>
        </w:rPr>
        <w:t>7</w:t>
      </w:r>
      <w:r w:rsidRPr="008B3EA7">
        <w:rPr>
          <w:b/>
          <w:i/>
          <w:sz w:val="21"/>
          <w:szCs w:val="21"/>
          <w:lang w:eastAsia="zh-CN"/>
        </w:rPr>
        <w:t>:</w:t>
      </w:r>
      <w:r w:rsidRPr="009F6C01">
        <w:rPr>
          <w:rFonts w:hint="eastAsia"/>
          <w:b/>
          <w:i/>
          <w:sz w:val="21"/>
          <w:szCs w:val="21"/>
          <w:lang w:eastAsia="zh-CN"/>
        </w:rPr>
        <w:t xml:space="preserve"> </w:t>
      </w:r>
      <w:r w:rsidR="00A30D55">
        <w:rPr>
          <w:b/>
          <w:i/>
          <w:sz w:val="21"/>
          <w:szCs w:val="21"/>
          <w:lang w:eastAsia="zh-CN"/>
        </w:rPr>
        <w:t xml:space="preserve">Under the SRS partial sounding procedure, </w:t>
      </w:r>
      <w:r w:rsidRPr="009F6C01">
        <w:rPr>
          <w:rFonts w:hint="eastAsia"/>
          <w:b/>
          <w:i/>
          <w:sz w:val="21"/>
          <w:szCs w:val="21"/>
          <w:lang w:eastAsia="zh-CN"/>
        </w:rPr>
        <w:t xml:space="preserve">the following questions need to be addressed </w:t>
      </w:r>
      <w:r w:rsidRPr="009F6C01">
        <w:rPr>
          <w:b/>
          <w:i/>
          <w:sz w:val="21"/>
          <w:szCs w:val="21"/>
          <w:lang w:eastAsia="zh-CN"/>
        </w:rPr>
        <w:t xml:space="preserve">first </w:t>
      </w:r>
      <w:r w:rsidRPr="009F6C01">
        <w:rPr>
          <w:rFonts w:hint="eastAsia"/>
          <w:b/>
          <w:i/>
          <w:sz w:val="21"/>
          <w:szCs w:val="21"/>
          <w:lang w:eastAsia="zh-CN"/>
        </w:rPr>
        <w:t>in Rel-17.</w:t>
      </w:r>
    </w:p>
    <w:p w14:paraId="1FBC5DFB" w14:textId="77777777" w:rsidR="00C61C5E" w:rsidRPr="009F6C01" w:rsidRDefault="00C61C5E" w:rsidP="00676800">
      <w:pPr>
        <w:pStyle w:val="a9"/>
        <w:numPr>
          <w:ilvl w:val="0"/>
          <w:numId w:val="45"/>
        </w:numPr>
        <w:ind w:firstLineChars="0"/>
        <w:rPr>
          <w:b/>
          <w:i/>
          <w:sz w:val="21"/>
          <w:szCs w:val="21"/>
          <w:lang w:eastAsia="zh-CN"/>
        </w:rPr>
      </w:pPr>
      <w:r w:rsidRPr="009F6C01">
        <w:rPr>
          <w:rFonts w:hint="eastAsia"/>
          <w:b/>
          <w:i/>
          <w:sz w:val="21"/>
          <w:szCs w:val="21"/>
          <w:lang w:eastAsia="zh-CN"/>
        </w:rPr>
        <w:t>H</w:t>
      </w:r>
      <w:r w:rsidRPr="009F6C01">
        <w:rPr>
          <w:b/>
          <w:i/>
          <w:sz w:val="21"/>
          <w:szCs w:val="21"/>
          <w:lang w:eastAsia="zh-CN"/>
        </w:rPr>
        <w:t>ow can we define the concept of ‘subband’ where SRS transmit under partial sounding procedure?</w:t>
      </w:r>
    </w:p>
    <w:p w14:paraId="186E3516" w14:textId="77777777" w:rsidR="00C61C5E" w:rsidRPr="009F6C01" w:rsidRDefault="00C61C5E" w:rsidP="00676800">
      <w:pPr>
        <w:pStyle w:val="a9"/>
        <w:numPr>
          <w:ilvl w:val="0"/>
          <w:numId w:val="45"/>
        </w:numPr>
        <w:ind w:firstLineChars="0"/>
        <w:rPr>
          <w:b/>
          <w:i/>
          <w:sz w:val="21"/>
          <w:szCs w:val="21"/>
          <w:lang w:eastAsia="zh-CN"/>
        </w:rPr>
      </w:pPr>
      <w:r w:rsidRPr="009F6C01">
        <w:rPr>
          <w:b/>
          <w:i/>
          <w:sz w:val="21"/>
          <w:szCs w:val="21"/>
          <w:lang w:eastAsia="zh-CN"/>
        </w:rPr>
        <w:lastRenderedPageBreak/>
        <w:t>Do the simultaneous SRS transmissions in different subbands belong to one SRS resource or different SRS resources?</w:t>
      </w:r>
    </w:p>
    <w:p w14:paraId="3791A631" w14:textId="25273356" w:rsidR="00472157" w:rsidRPr="00C61C5E" w:rsidRDefault="00472157" w:rsidP="009C389B">
      <w:pPr>
        <w:pStyle w:val="LGTdoc"/>
        <w:spacing w:afterLines="0" w:after="120" w:line="240" w:lineRule="auto"/>
        <w:rPr>
          <w:rFonts w:eastAsia="宋体"/>
          <w:kern w:val="0"/>
          <w:sz w:val="21"/>
          <w:szCs w:val="21"/>
          <w:lang w:val="en-US" w:eastAsia="zh-CN"/>
        </w:rPr>
      </w:pPr>
    </w:p>
    <w:p w14:paraId="3B2175ED" w14:textId="532A5878" w:rsidR="00745FE2" w:rsidRPr="00986494" w:rsidRDefault="00745FE2" w:rsidP="00986494">
      <w:pPr>
        <w:pStyle w:val="1"/>
        <w:rPr>
          <w:lang w:eastAsia="zh-CN"/>
        </w:rPr>
      </w:pPr>
      <w:r w:rsidRPr="00986494">
        <w:rPr>
          <w:lang w:eastAsia="zh-CN"/>
        </w:rPr>
        <w:t>References</w:t>
      </w:r>
    </w:p>
    <w:p w14:paraId="0AF22979" w14:textId="0BC5C9E8" w:rsidR="001A30C2" w:rsidRPr="001A30C2" w:rsidRDefault="001A30C2" w:rsidP="001A30C2">
      <w:pPr>
        <w:pStyle w:val="References"/>
        <w:jc w:val="both"/>
        <w:rPr>
          <w:sz w:val="21"/>
          <w:szCs w:val="21"/>
          <w:lang w:val="en-GB" w:eastAsia="zh-CN"/>
        </w:rPr>
      </w:pPr>
      <w:bookmarkStart w:id="3" w:name="_Ref167612671"/>
      <w:r w:rsidRPr="001A30C2">
        <w:t>RP-193133</w:t>
      </w:r>
      <w:r w:rsidRPr="00D6410C">
        <w:t xml:space="preserve">: “New SID: </w:t>
      </w:r>
      <w:r w:rsidRPr="001A30C2">
        <w:t>Further enhancements on MIMO for NR</w:t>
      </w:r>
      <w:r w:rsidRPr="00D6410C">
        <w:t xml:space="preserve">”, </w:t>
      </w:r>
      <w:r w:rsidRPr="001A30C2">
        <w:t>Sitges, Spain, December 9-12, 2019</w:t>
      </w:r>
      <w:bookmarkEnd w:id="3"/>
    </w:p>
    <w:p w14:paraId="1703A409" w14:textId="114E7BDB" w:rsidR="006C1FFE" w:rsidRPr="001A30C2" w:rsidRDefault="001A30C2" w:rsidP="002F5907">
      <w:pPr>
        <w:pStyle w:val="References"/>
        <w:jc w:val="both"/>
        <w:rPr>
          <w:sz w:val="21"/>
          <w:szCs w:val="21"/>
          <w:lang w:val="en-GB" w:eastAsia="zh-CN"/>
        </w:rPr>
      </w:pPr>
      <w:r w:rsidRPr="00F537EB">
        <w:t>3GPP TS 38.214: "NR; Physical layer procedures for data".</w:t>
      </w:r>
    </w:p>
    <w:p w14:paraId="03779DE7" w14:textId="12C70EBE" w:rsidR="001A30C2" w:rsidRPr="002F5907" w:rsidRDefault="001A30C2" w:rsidP="002F5907">
      <w:pPr>
        <w:pStyle w:val="References"/>
        <w:jc w:val="both"/>
        <w:rPr>
          <w:sz w:val="21"/>
          <w:szCs w:val="21"/>
          <w:lang w:val="en-GB" w:eastAsia="zh-CN"/>
        </w:rPr>
      </w:pPr>
      <w:r>
        <w:rPr>
          <w:color w:val="000000"/>
        </w:rPr>
        <w:t>3GPP TS 38.331: "</w:t>
      </w:r>
      <w:r w:rsidRPr="0048482F">
        <w:rPr>
          <w:color w:val="000000"/>
        </w:rPr>
        <w:t>NR; Radio Resource Contro</w:t>
      </w:r>
      <w:r>
        <w:rPr>
          <w:color w:val="000000"/>
        </w:rPr>
        <w:t>l (RRC); Protocol specification"</w:t>
      </w:r>
    </w:p>
    <w:sectPr w:rsidR="001A30C2" w:rsidRPr="002F5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7D2B3" w14:textId="77777777" w:rsidR="00D66879" w:rsidRDefault="00D66879" w:rsidP="00284961">
      <w:pPr>
        <w:spacing w:after="0"/>
      </w:pPr>
      <w:r>
        <w:separator/>
      </w:r>
    </w:p>
  </w:endnote>
  <w:endnote w:type="continuationSeparator" w:id="0">
    <w:p w14:paraId="551DFB1A" w14:textId="77777777" w:rsidR="00D66879" w:rsidRDefault="00D66879"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0BA43" w14:textId="77777777" w:rsidR="00D66879" w:rsidRDefault="00D66879" w:rsidP="00284961">
      <w:pPr>
        <w:spacing w:after="0"/>
      </w:pPr>
      <w:r>
        <w:separator/>
      </w:r>
    </w:p>
  </w:footnote>
  <w:footnote w:type="continuationSeparator" w:id="0">
    <w:p w14:paraId="25C3EC62" w14:textId="77777777" w:rsidR="00D66879" w:rsidRDefault="00D66879"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2608D6"/>
    <w:multiLevelType w:val="hybridMultilevel"/>
    <w:tmpl w:val="5BB0E0F6"/>
    <w:lvl w:ilvl="0" w:tplc="AC968F4C">
      <w:start w:val="3"/>
      <w:numFmt w:val="bullet"/>
      <w:lvlText w:val="-"/>
      <w:lvlJc w:val="left"/>
      <w:pPr>
        <w:ind w:left="2100" w:hanging="420"/>
      </w:pPr>
      <w:rPr>
        <w:rFonts w:ascii="Times New Roman" w:eastAsia="Malgun Gothic"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C93BFD"/>
    <w:multiLevelType w:val="hybridMultilevel"/>
    <w:tmpl w:val="2E92FAAE"/>
    <w:lvl w:ilvl="0" w:tplc="4A06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F659BD"/>
    <w:multiLevelType w:val="hybridMultilevel"/>
    <w:tmpl w:val="FB26A958"/>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D0531FA"/>
    <w:multiLevelType w:val="hybridMultilevel"/>
    <w:tmpl w:val="089218A8"/>
    <w:lvl w:ilvl="0" w:tplc="6472EB4C">
      <w:start w:val="1"/>
      <w:numFmt w:val="bullet"/>
      <w:lvlText w:val="•"/>
      <w:lvlJc w:val="left"/>
      <w:pPr>
        <w:tabs>
          <w:tab w:val="num" w:pos="720"/>
        </w:tabs>
        <w:ind w:left="720" w:hanging="360"/>
      </w:pPr>
      <w:rPr>
        <w:rFonts w:ascii="Arial" w:hAnsi="Arial" w:hint="default"/>
      </w:rPr>
    </w:lvl>
    <w:lvl w:ilvl="1" w:tplc="657E0CDC" w:tentative="1">
      <w:start w:val="1"/>
      <w:numFmt w:val="bullet"/>
      <w:lvlText w:val="•"/>
      <w:lvlJc w:val="left"/>
      <w:pPr>
        <w:tabs>
          <w:tab w:val="num" w:pos="1440"/>
        </w:tabs>
        <w:ind w:left="1440" w:hanging="360"/>
      </w:pPr>
      <w:rPr>
        <w:rFonts w:ascii="Arial" w:hAnsi="Arial" w:hint="default"/>
      </w:rPr>
    </w:lvl>
    <w:lvl w:ilvl="2" w:tplc="A2F4E8E8">
      <w:start w:val="56"/>
      <w:numFmt w:val="bullet"/>
      <w:lvlText w:val="•"/>
      <w:lvlJc w:val="left"/>
      <w:pPr>
        <w:tabs>
          <w:tab w:val="num" w:pos="2160"/>
        </w:tabs>
        <w:ind w:left="2160" w:hanging="360"/>
      </w:pPr>
      <w:rPr>
        <w:rFonts w:ascii="Arial" w:hAnsi="Arial" w:hint="default"/>
      </w:rPr>
    </w:lvl>
    <w:lvl w:ilvl="3" w:tplc="B2A4D8D8" w:tentative="1">
      <w:start w:val="1"/>
      <w:numFmt w:val="bullet"/>
      <w:lvlText w:val="•"/>
      <w:lvlJc w:val="left"/>
      <w:pPr>
        <w:tabs>
          <w:tab w:val="num" w:pos="2880"/>
        </w:tabs>
        <w:ind w:left="2880" w:hanging="360"/>
      </w:pPr>
      <w:rPr>
        <w:rFonts w:ascii="Arial" w:hAnsi="Arial" w:hint="default"/>
      </w:rPr>
    </w:lvl>
    <w:lvl w:ilvl="4" w:tplc="76D8D6F8" w:tentative="1">
      <w:start w:val="1"/>
      <w:numFmt w:val="bullet"/>
      <w:lvlText w:val="•"/>
      <w:lvlJc w:val="left"/>
      <w:pPr>
        <w:tabs>
          <w:tab w:val="num" w:pos="3600"/>
        </w:tabs>
        <w:ind w:left="3600" w:hanging="360"/>
      </w:pPr>
      <w:rPr>
        <w:rFonts w:ascii="Arial" w:hAnsi="Arial" w:hint="default"/>
      </w:rPr>
    </w:lvl>
    <w:lvl w:ilvl="5" w:tplc="7F487C7A" w:tentative="1">
      <w:start w:val="1"/>
      <w:numFmt w:val="bullet"/>
      <w:lvlText w:val="•"/>
      <w:lvlJc w:val="left"/>
      <w:pPr>
        <w:tabs>
          <w:tab w:val="num" w:pos="4320"/>
        </w:tabs>
        <w:ind w:left="4320" w:hanging="360"/>
      </w:pPr>
      <w:rPr>
        <w:rFonts w:ascii="Arial" w:hAnsi="Arial" w:hint="default"/>
      </w:rPr>
    </w:lvl>
    <w:lvl w:ilvl="6" w:tplc="C6D6A044" w:tentative="1">
      <w:start w:val="1"/>
      <w:numFmt w:val="bullet"/>
      <w:lvlText w:val="•"/>
      <w:lvlJc w:val="left"/>
      <w:pPr>
        <w:tabs>
          <w:tab w:val="num" w:pos="5040"/>
        </w:tabs>
        <w:ind w:left="5040" w:hanging="360"/>
      </w:pPr>
      <w:rPr>
        <w:rFonts w:ascii="Arial" w:hAnsi="Arial" w:hint="default"/>
      </w:rPr>
    </w:lvl>
    <w:lvl w:ilvl="7" w:tplc="BE30E8F2" w:tentative="1">
      <w:start w:val="1"/>
      <w:numFmt w:val="bullet"/>
      <w:lvlText w:val="•"/>
      <w:lvlJc w:val="left"/>
      <w:pPr>
        <w:tabs>
          <w:tab w:val="num" w:pos="5760"/>
        </w:tabs>
        <w:ind w:left="5760" w:hanging="360"/>
      </w:pPr>
      <w:rPr>
        <w:rFonts w:ascii="Arial" w:hAnsi="Arial" w:hint="default"/>
      </w:rPr>
    </w:lvl>
    <w:lvl w:ilvl="8" w:tplc="3F2255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F16FA7"/>
    <w:multiLevelType w:val="hybridMultilevel"/>
    <w:tmpl w:val="7172AAC6"/>
    <w:lvl w:ilvl="0" w:tplc="E9DAFC3C">
      <w:start w:val="1"/>
      <w:numFmt w:val="bullet"/>
      <w:lvlText w:val="•"/>
      <w:lvlJc w:val="left"/>
      <w:pPr>
        <w:tabs>
          <w:tab w:val="num" w:pos="720"/>
        </w:tabs>
        <w:ind w:left="720" w:hanging="360"/>
      </w:pPr>
      <w:rPr>
        <w:rFonts w:ascii="Arial" w:hAnsi="Arial" w:hint="default"/>
      </w:rPr>
    </w:lvl>
    <w:lvl w:ilvl="1" w:tplc="4EF0D18A" w:tentative="1">
      <w:start w:val="1"/>
      <w:numFmt w:val="bullet"/>
      <w:lvlText w:val="•"/>
      <w:lvlJc w:val="left"/>
      <w:pPr>
        <w:tabs>
          <w:tab w:val="num" w:pos="1440"/>
        </w:tabs>
        <w:ind w:left="1440" w:hanging="360"/>
      </w:pPr>
      <w:rPr>
        <w:rFonts w:ascii="Arial" w:hAnsi="Arial" w:hint="default"/>
      </w:rPr>
    </w:lvl>
    <w:lvl w:ilvl="2" w:tplc="3926E640">
      <w:start w:val="56"/>
      <w:numFmt w:val="bullet"/>
      <w:lvlText w:val="•"/>
      <w:lvlJc w:val="left"/>
      <w:pPr>
        <w:tabs>
          <w:tab w:val="num" w:pos="2160"/>
        </w:tabs>
        <w:ind w:left="2160" w:hanging="360"/>
      </w:pPr>
      <w:rPr>
        <w:rFonts w:ascii="Arial" w:hAnsi="Arial" w:hint="default"/>
      </w:rPr>
    </w:lvl>
    <w:lvl w:ilvl="3" w:tplc="C4C443DA" w:tentative="1">
      <w:start w:val="1"/>
      <w:numFmt w:val="bullet"/>
      <w:lvlText w:val="•"/>
      <w:lvlJc w:val="left"/>
      <w:pPr>
        <w:tabs>
          <w:tab w:val="num" w:pos="2880"/>
        </w:tabs>
        <w:ind w:left="2880" w:hanging="360"/>
      </w:pPr>
      <w:rPr>
        <w:rFonts w:ascii="Arial" w:hAnsi="Arial" w:hint="default"/>
      </w:rPr>
    </w:lvl>
    <w:lvl w:ilvl="4" w:tplc="6862FFAC" w:tentative="1">
      <w:start w:val="1"/>
      <w:numFmt w:val="bullet"/>
      <w:lvlText w:val="•"/>
      <w:lvlJc w:val="left"/>
      <w:pPr>
        <w:tabs>
          <w:tab w:val="num" w:pos="3600"/>
        </w:tabs>
        <w:ind w:left="3600" w:hanging="360"/>
      </w:pPr>
      <w:rPr>
        <w:rFonts w:ascii="Arial" w:hAnsi="Arial" w:hint="default"/>
      </w:rPr>
    </w:lvl>
    <w:lvl w:ilvl="5" w:tplc="0A6E6C56" w:tentative="1">
      <w:start w:val="1"/>
      <w:numFmt w:val="bullet"/>
      <w:lvlText w:val="•"/>
      <w:lvlJc w:val="left"/>
      <w:pPr>
        <w:tabs>
          <w:tab w:val="num" w:pos="4320"/>
        </w:tabs>
        <w:ind w:left="4320" w:hanging="360"/>
      </w:pPr>
      <w:rPr>
        <w:rFonts w:ascii="Arial" w:hAnsi="Arial" w:hint="default"/>
      </w:rPr>
    </w:lvl>
    <w:lvl w:ilvl="6" w:tplc="B3B0DC2C" w:tentative="1">
      <w:start w:val="1"/>
      <w:numFmt w:val="bullet"/>
      <w:lvlText w:val="•"/>
      <w:lvlJc w:val="left"/>
      <w:pPr>
        <w:tabs>
          <w:tab w:val="num" w:pos="5040"/>
        </w:tabs>
        <w:ind w:left="5040" w:hanging="360"/>
      </w:pPr>
      <w:rPr>
        <w:rFonts w:ascii="Arial" w:hAnsi="Arial" w:hint="default"/>
      </w:rPr>
    </w:lvl>
    <w:lvl w:ilvl="7" w:tplc="3C5CFE76" w:tentative="1">
      <w:start w:val="1"/>
      <w:numFmt w:val="bullet"/>
      <w:lvlText w:val="•"/>
      <w:lvlJc w:val="left"/>
      <w:pPr>
        <w:tabs>
          <w:tab w:val="num" w:pos="5760"/>
        </w:tabs>
        <w:ind w:left="5760" w:hanging="360"/>
      </w:pPr>
      <w:rPr>
        <w:rFonts w:ascii="Arial" w:hAnsi="Arial" w:hint="default"/>
      </w:rPr>
    </w:lvl>
    <w:lvl w:ilvl="8" w:tplc="BA6C62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3575D5"/>
    <w:multiLevelType w:val="hybridMultilevel"/>
    <w:tmpl w:val="5AC243C4"/>
    <w:lvl w:ilvl="0" w:tplc="29703936">
      <w:start w:val="1"/>
      <w:numFmt w:val="bullet"/>
      <w:lvlText w:val="•"/>
      <w:lvlJc w:val="left"/>
      <w:pPr>
        <w:tabs>
          <w:tab w:val="num" w:pos="720"/>
        </w:tabs>
        <w:ind w:left="720" w:hanging="360"/>
      </w:pPr>
      <w:rPr>
        <w:rFonts w:ascii="Arial" w:hAnsi="Arial" w:hint="default"/>
      </w:rPr>
    </w:lvl>
    <w:lvl w:ilvl="1" w:tplc="21A05DEC" w:tentative="1">
      <w:start w:val="1"/>
      <w:numFmt w:val="bullet"/>
      <w:lvlText w:val="•"/>
      <w:lvlJc w:val="left"/>
      <w:pPr>
        <w:tabs>
          <w:tab w:val="num" w:pos="1440"/>
        </w:tabs>
        <w:ind w:left="1440" w:hanging="360"/>
      </w:pPr>
      <w:rPr>
        <w:rFonts w:ascii="Arial" w:hAnsi="Arial" w:hint="default"/>
      </w:rPr>
    </w:lvl>
    <w:lvl w:ilvl="2" w:tplc="9E6AF25A">
      <w:start w:val="56"/>
      <w:numFmt w:val="bullet"/>
      <w:lvlText w:val="•"/>
      <w:lvlJc w:val="left"/>
      <w:pPr>
        <w:tabs>
          <w:tab w:val="num" w:pos="2160"/>
        </w:tabs>
        <w:ind w:left="2160" w:hanging="360"/>
      </w:pPr>
      <w:rPr>
        <w:rFonts w:ascii="Arial" w:hAnsi="Arial" w:hint="default"/>
      </w:rPr>
    </w:lvl>
    <w:lvl w:ilvl="3" w:tplc="F370A8FE" w:tentative="1">
      <w:start w:val="1"/>
      <w:numFmt w:val="bullet"/>
      <w:lvlText w:val="•"/>
      <w:lvlJc w:val="left"/>
      <w:pPr>
        <w:tabs>
          <w:tab w:val="num" w:pos="2880"/>
        </w:tabs>
        <w:ind w:left="2880" w:hanging="360"/>
      </w:pPr>
      <w:rPr>
        <w:rFonts w:ascii="Arial" w:hAnsi="Arial" w:hint="default"/>
      </w:rPr>
    </w:lvl>
    <w:lvl w:ilvl="4" w:tplc="98A461E0" w:tentative="1">
      <w:start w:val="1"/>
      <w:numFmt w:val="bullet"/>
      <w:lvlText w:val="•"/>
      <w:lvlJc w:val="left"/>
      <w:pPr>
        <w:tabs>
          <w:tab w:val="num" w:pos="3600"/>
        </w:tabs>
        <w:ind w:left="3600" w:hanging="360"/>
      </w:pPr>
      <w:rPr>
        <w:rFonts w:ascii="Arial" w:hAnsi="Arial" w:hint="default"/>
      </w:rPr>
    </w:lvl>
    <w:lvl w:ilvl="5" w:tplc="3560FD12" w:tentative="1">
      <w:start w:val="1"/>
      <w:numFmt w:val="bullet"/>
      <w:lvlText w:val="•"/>
      <w:lvlJc w:val="left"/>
      <w:pPr>
        <w:tabs>
          <w:tab w:val="num" w:pos="4320"/>
        </w:tabs>
        <w:ind w:left="4320" w:hanging="360"/>
      </w:pPr>
      <w:rPr>
        <w:rFonts w:ascii="Arial" w:hAnsi="Arial" w:hint="default"/>
      </w:rPr>
    </w:lvl>
    <w:lvl w:ilvl="6" w:tplc="23A00B7C" w:tentative="1">
      <w:start w:val="1"/>
      <w:numFmt w:val="bullet"/>
      <w:lvlText w:val="•"/>
      <w:lvlJc w:val="left"/>
      <w:pPr>
        <w:tabs>
          <w:tab w:val="num" w:pos="5040"/>
        </w:tabs>
        <w:ind w:left="5040" w:hanging="360"/>
      </w:pPr>
      <w:rPr>
        <w:rFonts w:ascii="Arial" w:hAnsi="Arial" w:hint="default"/>
      </w:rPr>
    </w:lvl>
    <w:lvl w:ilvl="7" w:tplc="D9B0D7E4" w:tentative="1">
      <w:start w:val="1"/>
      <w:numFmt w:val="bullet"/>
      <w:lvlText w:val="•"/>
      <w:lvlJc w:val="left"/>
      <w:pPr>
        <w:tabs>
          <w:tab w:val="num" w:pos="5760"/>
        </w:tabs>
        <w:ind w:left="5760" w:hanging="360"/>
      </w:pPr>
      <w:rPr>
        <w:rFonts w:ascii="Arial" w:hAnsi="Arial" w:hint="default"/>
      </w:rPr>
    </w:lvl>
    <w:lvl w:ilvl="8" w:tplc="DE76F2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1F682D"/>
    <w:multiLevelType w:val="hybridMultilevel"/>
    <w:tmpl w:val="8996DC52"/>
    <w:lvl w:ilvl="0" w:tplc="E370BD9A">
      <w:start w:val="1"/>
      <w:numFmt w:val="bullet"/>
      <w:lvlText w:val="•"/>
      <w:lvlJc w:val="left"/>
      <w:pPr>
        <w:tabs>
          <w:tab w:val="num" w:pos="720"/>
        </w:tabs>
        <w:ind w:left="720" w:hanging="360"/>
      </w:pPr>
      <w:rPr>
        <w:rFonts w:ascii="Arial" w:hAnsi="Arial" w:hint="default"/>
      </w:rPr>
    </w:lvl>
    <w:lvl w:ilvl="1" w:tplc="44ECA1C4" w:tentative="1">
      <w:start w:val="1"/>
      <w:numFmt w:val="bullet"/>
      <w:lvlText w:val="•"/>
      <w:lvlJc w:val="left"/>
      <w:pPr>
        <w:tabs>
          <w:tab w:val="num" w:pos="1440"/>
        </w:tabs>
        <w:ind w:left="1440" w:hanging="360"/>
      </w:pPr>
      <w:rPr>
        <w:rFonts w:ascii="Arial" w:hAnsi="Arial" w:hint="default"/>
      </w:rPr>
    </w:lvl>
    <w:lvl w:ilvl="2" w:tplc="7E6201F8">
      <w:start w:val="56"/>
      <w:numFmt w:val="bullet"/>
      <w:lvlText w:val="•"/>
      <w:lvlJc w:val="left"/>
      <w:pPr>
        <w:tabs>
          <w:tab w:val="num" w:pos="2160"/>
        </w:tabs>
        <w:ind w:left="2160" w:hanging="360"/>
      </w:pPr>
      <w:rPr>
        <w:rFonts w:ascii="Arial" w:hAnsi="Arial" w:hint="default"/>
      </w:rPr>
    </w:lvl>
    <w:lvl w:ilvl="3" w:tplc="D09A4274" w:tentative="1">
      <w:start w:val="1"/>
      <w:numFmt w:val="bullet"/>
      <w:lvlText w:val="•"/>
      <w:lvlJc w:val="left"/>
      <w:pPr>
        <w:tabs>
          <w:tab w:val="num" w:pos="2880"/>
        </w:tabs>
        <w:ind w:left="2880" w:hanging="360"/>
      </w:pPr>
      <w:rPr>
        <w:rFonts w:ascii="Arial" w:hAnsi="Arial" w:hint="default"/>
      </w:rPr>
    </w:lvl>
    <w:lvl w:ilvl="4" w:tplc="C3788CEE" w:tentative="1">
      <w:start w:val="1"/>
      <w:numFmt w:val="bullet"/>
      <w:lvlText w:val="•"/>
      <w:lvlJc w:val="left"/>
      <w:pPr>
        <w:tabs>
          <w:tab w:val="num" w:pos="3600"/>
        </w:tabs>
        <w:ind w:left="3600" w:hanging="360"/>
      </w:pPr>
      <w:rPr>
        <w:rFonts w:ascii="Arial" w:hAnsi="Arial" w:hint="default"/>
      </w:rPr>
    </w:lvl>
    <w:lvl w:ilvl="5" w:tplc="30EACE06" w:tentative="1">
      <w:start w:val="1"/>
      <w:numFmt w:val="bullet"/>
      <w:lvlText w:val="•"/>
      <w:lvlJc w:val="left"/>
      <w:pPr>
        <w:tabs>
          <w:tab w:val="num" w:pos="4320"/>
        </w:tabs>
        <w:ind w:left="4320" w:hanging="360"/>
      </w:pPr>
      <w:rPr>
        <w:rFonts w:ascii="Arial" w:hAnsi="Arial" w:hint="default"/>
      </w:rPr>
    </w:lvl>
    <w:lvl w:ilvl="6" w:tplc="3D02EC12" w:tentative="1">
      <w:start w:val="1"/>
      <w:numFmt w:val="bullet"/>
      <w:lvlText w:val="•"/>
      <w:lvlJc w:val="left"/>
      <w:pPr>
        <w:tabs>
          <w:tab w:val="num" w:pos="5040"/>
        </w:tabs>
        <w:ind w:left="5040" w:hanging="360"/>
      </w:pPr>
      <w:rPr>
        <w:rFonts w:ascii="Arial" w:hAnsi="Arial" w:hint="default"/>
      </w:rPr>
    </w:lvl>
    <w:lvl w:ilvl="7" w:tplc="3634C3B8" w:tentative="1">
      <w:start w:val="1"/>
      <w:numFmt w:val="bullet"/>
      <w:lvlText w:val="•"/>
      <w:lvlJc w:val="left"/>
      <w:pPr>
        <w:tabs>
          <w:tab w:val="num" w:pos="5760"/>
        </w:tabs>
        <w:ind w:left="5760" w:hanging="360"/>
      </w:pPr>
      <w:rPr>
        <w:rFonts w:ascii="Arial" w:hAnsi="Arial" w:hint="default"/>
      </w:rPr>
    </w:lvl>
    <w:lvl w:ilvl="8" w:tplc="1FDED7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6555A5"/>
    <w:multiLevelType w:val="hybridMultilevel"/>
    <w:tmpl w:val="A9A82EA2"/>
    <w:lvl w:ilvl="0" w:tplc="66BCB4A0">
      <w:start w:val="1"/>
      <w:numFmt w:val="bullet"/>
      <w:lvlText w:val="•"/>
      <w:lvlJc w:val="left"/>
      <w:pPr>
        <w:tabs>
          <w:tab w:val="num" w:pos="720"/>
        </w:tabs>
        <w:ind w:left="720" w:hanging="360"/>
      </w:pPr>
      <w:rPr>
        <w:rFonts w:ascii="Arial" w:hAnsi="Arial" w:hint="default"/>
      </w:rPr>
    </w:lvl>
    <w:lvl w:ilvl="1" w:tplc="F86AA310" w:tentative="1">
      <w:start w:val="1"/>
      <w:numFmt w:val="bullet"/>
      <w:lvlText w:val="•"/>
      <w:lvlJc w:val="left"/>
      <w:pPr>
        <w:tabs>
          <w:tab w:val="num" w:pos="1440"/>
        </w:tabs>
        <w:ind w:left="1440" w:hanging="360"/>
      </w:pPr>
      <w:rPr>
        <w:rFonts w:ascii="Arial" w:hAnsi="Arial" w:hint="default"/>
      </w:rPr>
    </w:lvl>
    <w:lvl w:ilvl="2" w:tplc="0C64B3EC">
      <w:start w:val="56"/>
      <w:numFmt w:val="bullet"/>
      <w:lvlText w:val=""/>
      <w:lvlJc w:val="left"/>
      <w:pPr>
        <w:tabs>
          <w:tab w:val="num" w:pos="2160"/>
        </w:tabs>
        <w:ind w:left="2160" w:hanging="360"/>
      </w:pPr>
      <w:rPr>
        <w:rFonts w:ascii="Wingdings" w:hAnsi="Wingdings" w:hint="default"/>
      </w:rPr>
    </w:lvl>
    <w:lvl w:ilvl="3" w:tplc="F0E41736" w:tentative="1">
      <w:start w:val="1"/>
      <w:numFmt w:val="bullet"/>
      <w:lvlText w:val="•"/>
      <w:lvlJc w:val="left"/>
      <w:pPr>
        <w:tabs>
          <w:tab w:val="num" w:pos="2880"/>
        </w:tabs>
        <w:ind w:left="2880" w:hanging="360"/>
      </w:pPr>
      <w:rPr>
        <w:rFonts w:ascii="Arial" w:hAnsi="Arial" w:hint="default"/>
      </w:rPr>
    </w:lvl>
    <w:lvl w:ilvl="4" w:tplc="F5B6E4A6" w:tentative="1">
      <w:start w:val="1"/>
      <w:numFmt w:val="bullet"/>
      <w:lvlText w:val="•"/>
      <w:lvlJc w:val="left"/>
      <w:pPr>
        <w:tabs>
          <w:tab w:val="num" w:pos="3600"/>
        </w:tabs>
        <w:ind w:left="3600" w:hanging="360"/>
      </w:pPr>
      <w:rPr>
        <w:rFonts w:ascii="Arial" w:hAnsi="Arial" w:hint="default"/>
      </w:rPr>
    </w:lvl>
    <w:lvl w:ilvl="5" w:tplc="65527F3E" w:tentative="1">
      <w:start w:val="1"/>
      <w:numFmt w:val="bullet"/>
      <w:lvlText w:val="•"/>
      <w:lvlJc w:val="left"/>
      <w:pPr>
        <w:tabs>
          <w:tab w:val="num" w:pos="4320"/>
        </w:tabs>
        <w:ind w:left="4320" w:hanging="360"/>
      </w:pPr>
      <w:rPr>
        <w:rFonts w:ascii="Arial" w:hAnsi="Arial" w:hint="default"/>
      </w:rPr>
    </w:lvl>
    <w:lvl w:ilvl="6" w:tplc="04C42992" w:tentative="1">
      <w:start w:val="1"/>
      <w:numFmt w:val="bullet"/>
      <w:lvlText w:val="•"/>
      <w:lvlJc w:val="left"/>
      <w:pPr>
        <w:tabs>
          <w:tab w:val="num" w:pos="5040"/>
        </w:tabs>
        <w:ind w:left="5040" w:hanging="360"/>
      </w:pPr>
      <w:rPr>
        <w:rFonts w:ascii="Arial" w:hAnsi="Arial" w:hint="default"/>
      </w:rPr>
    </w:lvl>
    <w:lvl w:ilvl="7" w:tplc="21725504" w:tentative="1">
      <w:start w:val="1"/>
      <w:numFmt w:val="bullet"/>
      <w:lvlText w:val="•"/>
      <w:lvlJc w:val="left"/>
      <w:pPr>
        <w:tabs>
          <w:tab w:val="num" w:pos="5760"/>
        </w:tabs>
        <w:ind w:left="5760" w:hanging="360"/>
      </w:pPr>
      <w:rPr>
        <w:rFonts w:ascii="Arial" w:hAnsi="Arial" w:hint="default"/>
      </w:rPr>
    </w:lvl>
    <w:lvl w:ilvl="8" w:tplc="0A3A93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8F1335"/>
    <w:multiLevelType w:val="hybridMultilevel"/>
    <w:tmpl w:val="1A409190"/>
    <w:lvl w:ilvl="0" w:tplc="EF0AD736">
      <w:start w:val="1"/>
      <w:numFmt w:val="bullet"/>
      <w:lvlText w:val="•"/>
      <w:lvlJc w:val="left"/>
      <w:pPr>
        <w:tabs>
          <w:tab w:val="num" w:pos="720"/>
        </w:tabs>
        <w:ind w:left="720" w:hanging="360"/>
      </w:pPr>
      <w:rPr>
        <w:rFonts w:ascii="Arial" w:hAnsi="Arial" w:hint="default"/>
      </w:rPr>
    </w:lvl>
    <w:lvl w:ilvl="1" w:tplc="F16EAB98" w:tentative="1">
      <w:start w:val="1"/>
      <w:numFmt w:val="bullet"/>
      <w:lvlText w:val="•"/>
      <w:lvlJc w:val="left"/>
      <w:pPr>
        <w:tabs>
          <w:tab w:val="num" w:pos="1440"/>
        </w:tabs>
        <w:ind w:left="1440" w:hanging="360"/>
      </w:pPr>
      <w:rPr>
        <w:rFonts w:ascii="Arial" w:hAnsi="Arial" w:hint="default"/>
      </w:rPr>
    </w:lvl>
    <w:lvl w:ilvl="2" w:tplc="6778E166">
      <w:start w:val="56"/>
      <w:numFmt w:val="bullet"/>
      <w:lvlText w:val="•"/>
      <w:lvlJc w:val="left"/>
      <w:pPr>
        <w:tabs>
          <w:tab w:val="num" w:pos="2160"/>
        </w:tabs>
        <w:ind w:left="2160" w:hanging="360"/>
      </w:pPr>
      <w:rPr>
        <w:rFonts w:ascii="Arial" w:hAnsi="Arial" w:hint="default"/>
      </w:rPr>
    </w:lvl>
    <w:lvl w:ilvl="3" w:tplc="BFFA52A2" w:tentative="1">
      <w:start w:val="1"/>
      <w:numFmt w:val="bullet"/>
      <w:lvlText w:val="•"/>
      <w:lvlJc w:val="left"/>
      <w:pPr>
        <w:tabs>
          <w:tab w:val="num" w:pos="2880"/>
        </w:tabs>
        <w:ind w:left="2880" w:hanging="360"/>
      </w:pPr>
      <w:rPr>
        <w:rFonts w:ascii="Arial" w:hAnsi="Arial" w:hint="default"/>
      </w:rPr>
    </w:lvl>
    <w:lvl w:ilvl="4" w:tplc="9EAA91CE" w:tentative="1">
      <w:start w:val="1"/>
      <w:numFmt w:val="bullet"/>
      <w:lvlText w:val="•"/>
      <w:lvlJc w:val="left"/>
      <w:pPr>
        <w:tabs>
          <w:tab w:val="num" w:pos="3600"/>
        </w:tabs>
        <w:ind w:left="3600" w:hanging="360"/>
      </w:pPr>
      <w:rPr>
        <w:rFonts w:ascii="Arial" w:hAnsi="Arial" w:hint="default"/>
      </w:rPr>
    </w:lvl>
    <w:lvl w:ilvl="5" w:tplc="0AD6EE3A" w:tentative="1">
      <w:start w:val="1"/>
      <w:numFmt w:val="bullet"/>
      <w:lvlText w:val="•"/>
      <w:lvlJc w:val="left"/>
      <w:pPr>
        <w:tabs>
          <w:tab w:val="num" w:pos="4320"/>
        </w:tabs>
        <w:ind w:left="4320" w:hanging="360"/>
      </w:pPr>
      <w:rPr>
        <w:rFonts w:ascii="Arial" w:hAnsi="Arial" w:hint="default"/>
      </w:rPr>
    </w:lvl>
    <w:lvl w:ilvl="6" w:tplc="ED268E1A" w:tentative="1">
      <w:start w:val="1"/>
      <w:numFmt w:val="bullet"/>
      <w:lvlText w:val="•"/>
      <w:lvlJc w:val="left"/>
      <w:pPr>
        <w:tabs>
          <w:tab w:val="num" w:pos="5040"/>
        </w:tabs>
        <w:ind w:left="5040" w:hanging="360"/>
      </w:pPr>
      <w:rPr>
        <w:rFonts w:ascii="Arial" w:hAnsi="Arial" w:hint="default"/>
      </w:rPr>
    </w:lvl>
    <w:lvl w:ilvl="7" w:tplc="2050097C" w:tentative="1">
      <w:start w:val="1"/>
      <w:numFmt w:val="bullet"/>
      <w:lvlText w:val="•"/>
      <w:lvlJc w:val="left"/>
      <w:pPr>
        <w:tabs>
          <w:tab w:val="num" w:pos="5760"/>
        </w:tabs>
        <w:ind w:left="5760" w:hanging="360"/>
      </w:pPr>
      <w:rPr>
        <w:rFonts w:ascii="Arial" w:hAnsi="Arial" w:hint="default"/>
      </w:rPr>
    </w:lvl>
    <w:lvl w:ilvl="8" w:tplc="21BCAB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066010"/>
    <w:multiLevelType w:val="hybridMultilevel"/>
    <w:tmpl w:val="1554B1A4"/>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6354684D"/>
    <w:multiLevelType w:val="hybridMultilevel"/>
    <w:tmpl w:val="546AFE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6383C2F"/>
    <w:multiLevelType w:val="hybridMultilevel"/>
    <w:tmpl w:val="3286A51E"/>
    <w:lvl w:ilvl="0" w:tplc="B99E7B28">
      <w:numFmt w:val="bullet"/>
      <w:lvlText w:val="–"/>
      <w:lvlJc w:val="left"/>
      <w:pPr>
        <w:ind w:left="1680" w:hanging="420"/>
      </w:pPr>
      <w:rPr>
        <w:rFonts w:ascii="Ericsson Capital TT" w:hAnsi="Ericsson Capital TT"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6748090E"/>
    <w:multiLevelType w:val="hybridMultilevel"/>
    <w:tmpl w:val="05C81D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533C5"/>
    <w:multiLevelType w:val="hybridMultilevel"/>
    <w:tmpl w:val="A4E695FE"/>
    <w:lvl w:ilvl="0" w:tplc="C1AA2046">
      <w:start w:val="1"/>
      <w:numFmt w:val="bullet"/>
      <w:lvlText w:val="•"/>
      <w:lvlJc w:val="left"/>
      <w:pPr>
        <w:tabs>
          <w:tab w:val="num" w:pos="720"/>
        </w:tabs>
        <w:ind w:left="720" w:hanging="360"/>
      </w:pPr>
      <w:rPr>
        <w:rFonts w:ascii="Arial" w:hAnsi="Arial" w:hint="default"/>
      </w:rPr>
    </w:lvl>
    <w:lvl w:ilvl="1" w:tplc="5FB079E0" w:tentative="1">
      <w:start w:val="1"/>
      <w:numFmt w:val="bullet"/>
      <w:lvlText w:val="•"/>
      <w:lvlJc w:val="left"/>
      <w:pPr>
        <w:tabs>
          <w:tab w:val="num" w:pos="1440"/>
        </w:tabs>
        <w:ind w:left="1440" w:hanging="360"/>
      </w:pPr>
      <w:rPr>
        <w:rFonts w:ascii="Arial" w:hAnsi="Arial" w:hint="default"/>
      </w:rPr>
    </w:lvl>
    <w:lvl w:ilvl="2" w:tplc="1F1CE92E">
      <w:start w:val="56"/>
      <w:numFmt w:val="bullet"/>
      <w:lvlText w:val="•"/>
      <w:lvlJc w:val="left"/>
      <w:pPr>
        <w:tabs>
          <w:tab w:val="num" w:pos="2160"/>
        </w:tabs>
        <w:ind w:left="2160" w:hanging="360"/>
      </w:pPr>
      <w:rPr>
        <w:rFonts w:ascii="Arial" w:hAnsi="Arial" w:hint="default"/>
      </w:rPr>
    </w:lvl>
    <w:lvl w:ilvl="3" w:tplc="48508B84" w:tentative="1">
      <w:start w:val="1"/>
      <w:numFmt w:val="bullet"/>
      <w:lvlText w:val="•"/>
      <w:lvlJc w:val="left"/>
      <w:pPr>
        <w:tabs>
          <w:tab w:val="num" w:pos="2880"/>
        </w:tabs>
        <w:ind w:left="2880" w:hanging="360"/>
      </w:pPr>
      <w:rPr>
        <w:rFonts w:ascii="Arial" w:hAnsi="Arial" w:hint="default"/>
      </w:rPr>
    </w:lvl>
    <w:lvl w:ilvl="4" w:tplc="C4CC6102" w:tentative="1">
      <w:start w:val="1"/>
      <w:numFmt w:val="bullet"/>
      <w:lvlText w:val="•"/>
      <w:lvlJc w:val="left"/>
      <w:pPr>
        <w:tabs>
          <w:tab w:val="num" w:pos="3600"/>
        </w:tabs>
        <w:ind w:left="3600" w:hanging="360"/>
      </w:pPr>
      <w:rPr>
        <w:rFonts w:ascii="Arial" w:hAnsi="Arial" w:hint="default"/>
      </w:rPr>
    </w:lvl>
    <w:lvl w:ilvl="5" w:tplc="F2184DAE" w:tentative="1">
      <w:start w:val="1"/>
      <w:numFmt w:val="bullet"/>
      <w:lvlText w:val="•"/>
      <w:lvlJc w:val="left"/>
      <w:pPr>
        <w:tabs>
          <w:tab w:val="num" w:pos="4320"/>
        </w:tabs>
        <w:ind w:left="4320" w:hanging="360"/>
      </w:pPr>
      <w:rPr>
        <w:rFonts w:ascii="Arial" w:hAnsi="Arial" w:hint="default"/>
      </w:rPr>
    </w:lvl>
    <w:lvl w:ilvl="6" w:tplc="9592681E" w:tentative="1">
      <w:start w:val="1"/>
      <w:numFmt w:val="bullet"/>
      <w:lvlText w:val="•"/>
      <w:lvlJc w:val="left"/>
      <w:pPr>
        <w:tabs>
          <w:tab w:val="num" w:pos="5040"/>
        </w:tabs>
        <w:ind w:left="5040" w:hanging="360"/>
      </w:pPr>
      <w:rPr>
        <w:rFonts w:ascii="Arial" w:hAnsi="Arial" w:hint="default"/>
      </w:rPr>
    </w:lvl>
    <w:lvl w:ilvl="7" w:tplc="D17E77F0" w:tentative="1">
      <w:start w:val="1"/>
      <w:numFmt w:val="bullet"/>
      <w:lvlText w:val="•"/>
      <w:lvlJc w:val="left"/>
      <w:pPr>
        <w:tabs>
          <w:tab w:val="num" w:pos="5760"/>
        </w:tabs>
        <w:ind w:left="5760" w:hanging="360"/>
      </w:pPr>
      <w:rPr>
        <w:rFonts w:ascii="Arial" w:hAnsi="Arial" w:hint="default"/>
      </w:rPr>
    </w:lvl>
    <w:lvl w:ilvl="8" w:tplc="99025F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2" w15:restartNumberingAfterBreak="0">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21"/>
    <w:lvlOverride w:ilvl="0">
      <w:startOverride w:val="1"/>
    </w:lvlOverride>
  </w:num>
  <w:num w:numId="3">
    <w:abstractNumId w:val="24"/>
  </w:num>
  <w:num w:numId="4">
    <w:abstractNumId w:val="15"/>
  </w:num>
  <w:num w:numId="5">
    <w:abstractNumId w:val="43"/>
  </w:num>
  <w:num w:numId="6">
    <w:abstractNumId w:val="23"/>
  </w:num>
  <w:num w:numId="7">
    <w:abstractNumId w:val="34"/>
  </w:num>
  <w:num w:numId="8">
    <w:abstractNumId w:val="40"/>
  </w:num>
  <w:num w:numId="9">
    <w:abstractNumId w:val="17"/>
  </w:num>
  <w:num w:numId="10">
    <w:abstractNumId w:val="13"/>
  </w:num>
  <w:num w:numId="11">
    <w:abstractNumId w:val="7"/>
  </w:num>
  <w:num w:numId="12">
    <w:abstractNumId w:val="23"/>
  </w:num>
  <w:num w:numId="13">
    <w:abstractNumId w:val="41"/>
  </w:num>
  <w:num w:numId="14">
    <w:abstractNumId w:val="2"/>
  </w:num>
  <w:num w:numId="15">
    <w:abstractNumId w:val="11"/>
  </w:num>
  <w:num w:numId="16">
    <w:abstractNumId w:val="16"/>
  </w:num>
  <w:num w:numId="17">
    <w:abstractNumId w:val="35"/>
  </w:num>
  <w:num w:numId="18">
    <w:abstractNumId w:val="10"/>
  </w:num>
  <w:num w:numId="19">
    <w:abstractNumId w:val="25"/>
  </w:num>
  <w:num w:numId="20">
    <w:abstractNumId w:val="42"/>
  </w:num>
  <w:num w:numId="21">
    <w:abstractNumId w:val="9"/>
  </w:num>
  <w:num w:numId="22">
    <w:abstractNumId w:val="31"/>
  </w:num>
  <w:num w:numId="23">
    <w:abstractNumId w:val="8"/>
  </w:num>
  <w:num w:numId="24">
    <w:abstractNumId w:val="39"/>
  </w:num>
  <w:num w:numId="25">
    <w:abstractNumId w:val="26"/>
  </w:num>
  <w:num w:numId="26">
    <w:abstractNumId w:val="38"/>
  </w:num>
  <w:num w:numId="27">
    <w:abstractNumId w:val="6"/>
  </w:num>
  <w:num w:numId="28">
    <w:abstractNumId w:val="22"/>
  </w:num>
  <w:num w:numId="29">
    <w:abstractNumId w:val="14"/>
  </w:num>
  <w:num w:numId="30">
    <w:abstractNumId w:val="36"/>
  </w:num>
  <w:num w:numId="31">
    <w:abstractNumId w:val="27"/>
  </w:num>
  <w:num w:numId="32">
    <w:abstractNumId w:val="3"/>
  </w:num>
  <w:num w:numId="33">
    <w:abstractNumId w:val="37"/>
  </w:num>
  <w:num w:numId="34">
    <w:abstractNumId w:val="12"/>
  </w:num>
  <w:num w:numId="35">
    <w:abstractNumId w:val="18"/>
  </w:num>
  <w:num w:numId="36">
    <w:abstractNumId w:val="5"/>
  </w:num>
  <w:num w:numId="37">
    <w:abstractNumId w:val="28"/>
  </w:num>
  <w:num w:numId="38">
    <w:abstractNumId w:val="20"/>
  </w:num>
  <w:num w:numId="39">
    <w:abstractNumId w:val="19"/>
  </w:num>
  <w:num w:numId="40">
    <w:abstractNumId w:val="33"/>
  </w:num>
  <w:num w:numId="41">
    <w:abstractNumId w:val="30"/>
  </w:num>
  <w:num w:numId="42">
    <w:abstractNumId w:val="1"/>
  </w:num>
  <w:num w:numId="43">
    <w:abstractNumId w:val="32"/>
  </w:num>
  <w:num w:numId="44">
    <w:abstractNumId w:val="29"/>
  </w:num>
  <w:num w:numId="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CF8"/>
    <w:rsid w:val="00014817"/>
    <w:rsid w:val="00014B44"/>
    <w:rsid w:val="00015BCF"/>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1309"/>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1435"/>
    <w:rsid w:val="000727D4"/>
    <w:rsid w:val="000736C1"/>
    <w:rsid w:val="00074623"/>
    <w:rsid w:val="00076342"/>
    <w:rsid w:val="00076C89"/>
    <w:rsid w:val="00076CCB"/>
    <w:rsid w:val="0007715C"/>
    <w:rsid w:val="000828B7"/>
    <w:rsid w:val="0008368E"/>
    <w:rsid w:val="00083C9E"/>
    <w:rsid w:val="00084D17"/>
    <w:rsid w:val="00084D1F"/>
    <w:rsid w:val="00084EC6"/>
    <w:rsid w:val="000862F6"/>
    <w:rsid w:val="00086E5E"/>
    <w:rsid w:val="0009287D"/>
    <w:rsid w:val="0009464F"/>
    <w:rsid w:val="000A022A"/>
    <w:rsid w:val="000A02A0"/>
    <w:rsid w:val="000A08CC"/>
    <w:rsid w:val="000A3AC7"/>
    <w:rsid w:val="000B4655"/>
    <w:rsid w:val="000B69AE"/>
    <w:rsid w:val="000B7F48"/>
    <w:rsid w:val="000C1C2C"/>
    <w:rsid w:val="000C307C"/>
    <w:rsid w:val="000C3E9A"/>
    <w:rsid w:val="000C4475"/>
    <w:rsid w:val="000C5AC7"/>
    <w:rsid w:val="000C6C8D"/>
    <w:rsid w:val="000D09E5"/>
    <w:rsid w:val="000D1F3E"/>
    <w:rsid w:val="000D30DB"/>
    <w:rsid w:val="000D3C79"/>
    <w:rsid w:val="000D7147"/>
    <w:rsid w:val="000D74AD"/>
    <w:rsid w:val="000D7912"/>
    <w:rsid w:val="000E1185"/>
    <w:rsid w:val="000E1FD8"/>
    <w:rsid w:val="000E22E7"/>
    <w:rsid w:val="000E2726"/>
    <w:rsid w:val="000E27A6"/>
    <w:rsid w:val="000E3B4F"/>
    <w:rsid w:val="000E4F4B"/>
    <w:rsid w:val="000E5AA8"/>
    <w:rsid w:val="000E6316"/>
    <w:rsid w:val="000E647B"/>
    <w:rsid w:val="000E6D98"/>
    <w:rsid w:val="000F1555"/>
    <w:rsid w:val="000F1B0F"/>
    <w:rsid w:val="000F24E8"/>
    <w:rsid w:val="000F59EF"/>
    <w:rsid w:val="000F6AC6"/>
    <w:rsid w:val="00101213"/>
    <w:rsid w:val="00101C8B"/>
    <w:rsid w:val="0010261A"/>
    <w:rsid w:val="001030E6"/>
    <w:rsid w:val="00104720"/>
    <w:rsid w:val="00105E62"/>
    <w:rsid w:val="00105E6C"/>
    <w:rsid w:val="00106020"/>
    <w:rsid w:val="00106EDC"/>
    <w:rsid w:val="00107F97"/>
    <w:rsid w:val="00110020"/>
    <w:rsid w:val="001100AD"/>
    <w:rsid w:val="00110DBF"/>
    <w:rsid w:val="0011113C"/>
    <w:rsid w:val="00114133"/>
    <w:rsid w:val="00115BBD"/>
    <w:rsid w:val="0011653A"/>
    <w:rsid w:val="001169BA"/>
    <w:rsid w:val="001170C3"/>
    <w:rsid w:val="00117A16"/>
    <w:rsid w:val="001200F6"/>
    <w:rsid w:val="00120BC8"/>
    <w:rsid w:val="001214A8"/>
    <w:rsid w:val="00122870"/>
    <w:rsid w:val="00124C30"/>
    <w:rsid w:val="00130456"/>
    <w:rsid w:val="00130BDB"/>
    <w:rsid w:val="00130C45"/>
    <w:rsid w:val="0013154D"/>
    <w:rsid w:val="00131FEB"/>
    <w:rsid w:val="00132CDB"/>
    <w:rsid w:val="00132CE4"/>
    <w:rsid w:val="00132DEC"/>
    <w:rsid w:val="001349EC"/>
    <w:rsid w:val="00135CD7"/>
    <w:rsid w:val="00140B73"/>
    <w:rsid w:val="001453AA"/>
    <w:rsid w:val="0014787B"/>
    <w:rsid w:val="00150181"/>
    <w:rsid w:val="0015156F"/>
    <w:rsid w:val="0015255F"/>
    <w:rsid w:val="0015453B"/>
    <w:rsid w:val="001545E2"/>
    <w:rsid w:val="00154B45"/>
    <w:rsid w:val="00155047"/>
    <w:rsid w:val="00155573"/>
    <w:rsid w:val="001558CF"/>
    <w:rsid w:val="0016164E"/>
    <w:rsid w:val="001622AF"/>
    <w:rsid w:val="00162852"/>
    <w:rsid w:val="00163CCD"/>
    <w:rsid w:val="00165AD6"/>
    <w:rsid w:val="0016611A"/>
    <w:rsid w:val="00166B74"/>
    <w:rsid w:val="001678E5"/>
    <w:rsid w:val="00170022"/>
    <w:rsid w:val="00170562"/>
    <w:rsid w:val="00170A88"/>
    <w:rsid w:val="00171F9C"/>
    <w:rsid w:val="00174077"/>
    <w:rsid w:val="00177303"/>
    <w:rsid w:val="00180214"/>
    <w:rsid w:val="00181A60"/>
    <w:rsid w:val="00182C98"/>
    <w:rsid w:val="0018378E"/>
    <w:rsid w:val="00184AB9"/>
    <w:rsid w:val="001851FB"/>
    <w:rsid w:val="0019140D"/>
    <w:rsid w:val="00192B4D"/>
    <w:rsid w:val="00193029"/>
    <w:rsid w:val="00193228"/>
    <w:rsid w:val="00194BB4"/>
    <w:rsid w:val="00195670"/>
    <w:rsid w:val="001974AB"/>
    <w:rsid w:val="001A05F0"/>
    <w:rsid w:val="001A2CE9"/>
    <w:rsid w:val="001A30C2"/>
    <w:rsid w:val="001A3B66"/>
    <w:rsid w:val="001A3BE5"/>
    <w:rsid w:val="001A3DDF"/>
    <w:rsid w:val="001A418F"/>
    <w:rsid w:val="001A4399"/>
    <w:rsid w:val="001A590C"/>
    <w:rsid w:val="001A6135"/>
    <w:rsid w:val="001B0218"/>
    <w:rsid w:val="001B0D7E"/>
    <w:rsid w:val="001B13D6"/>
    <w:rsid w:val="001B194D"/>
    <w:rsid w:val="001B1975"/>
    <w:rsid w:val="001B3EA5"/>
    <w:rsid w:val="001B4AE1"/>
    <w:rsid w:val="001B6716"/>
    <w:rsid w:val="001B77B0"/>
    <w:rsid w:val="001C0518"/>
    <w:rsid w:val="001C1FDF"/>
    <w:rsid w:val="001C2BB3"/>
    <w:rsid w:val="001D08B1"/>
    <w:rsid w:val="001D37A4"/>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07056"/>
    <w:rsid w:val="002113D7"/>
    <w:rsid w:val="00212925"/>
    <w:rsid w:val="002161B7"/>
    <w:rsid w:val="00216DE6"/>
    <w:rsid w:val="00217A82"/>
    <w:rsid w:val="002219C8"/>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57C3C"/>
    <w:rsid w:val="002618E0"/>
    <w:rsid w:val="0026344C"/>
    <w:rsid w:val="00263AC8"/>
    <w:rsid w:val="002645E3"/>
    <w:rsid w:val="00264C6D"/>
    <w:rsid w:val="00265073"/>
    <w:rsid w:val="00267CAA"/>
    <w:rsid w:val="00270980"/>
    <w:rsid w:val="00270A3C"/>
    <w:rsid w:val="00270D16"/>
    <w:rsid w:val="00272FC5"/>
    <w:rsid w:val="00273CD7"/>
    <w:rsid w:val="00276080"/>
    <w:rsid w:val="0027770E"/>
    <w:rsid w:val="00280767"/>
    <w:rsid w:val="00280EE3"/>
    <w:rsid w:val="002819DF"/>
    <w:rsid w:val="002823CE"/>
    <w:rsid w:val="00284037"/>
    <w:rsid w:val="00284352"/>
    <w:rsid w:val="00284961"/>
    <w:rsid w:val="0028652A"/>
    <w:rsid w:val="0028698B"/>
    <w:rsid w:val="00286DE9"/>
    <w:rsid w:val="00287769"/>
    <w:rsid w:val="00287E40"/>
    <w:rsid w:val="0029160F"/>
    <w:rsid w:val="00291854"/>
    <w:rsid w:val="00291ABA"/>
    <w:rsid w:val="00291B86"/>
    <w:rsid w:val="00291B98"/>
    <w:rsid w:val="00292682"/>
    <w:rsid w:val="00292F29"/>
    <w:rsid w:val="00293199"/>
    <w:rsid w:val="00293803"/>
    <w:rsid w:val="002938D0"/>
    <w:rsid w:val="00296425"/>
    <w:rsid w:val="00296619"/>
    <w:rsid w:val="00296694"/>
    <w:rsid w:val="002967A8"/>
    <w:rsid w:val="0029743E"/>
    <w:rsid w:val="00297C66"/>
    <w:rsid w:val="002A3689"/>
    <w:rsid w:val="002A4169"/>
    <w:rsid w:val="002A59DE"/>
    <w:rsid w:val="002A6247"/>
    <w:rsid w:val="002A6741"/>
    <w:rsid w:val="002B0D16"/>
    <w:rsid w:val="002B1EF4"/>
    <w:rsid w:val="002B2124"/>
    <w:rsid w:val="002B314F"/>
    <w:rsid w:val="002B35C8"/>
    <w:rsid w:val="002C3492"/>
    <w:rsid w:val="002D0470"/>
    <w:rsid w:val="002D3A6F"/>
    <w:rsid w:val="002D43EA"/>
    <w:rsid w:val="002D4D6D"/>
    <w:rsid w:val="002D5894"/>
    <w:rsid w:val="002E070A"/>
    <w:rsid w:val="002E337B"/>
    <w:rsid w:val="002E5428"/>
    <w:rsid w:val="002E640F"/>
    <w:rsid w:val="002E71C8"/>
    <w:rsid w:val="002F2B00"/>
    <w:rsid w:val="002F3498"/>
    <w:rsid w:val="002F5907"/>
    <w:rsid w:val="002F7864"/>
    <w:rsid w:val="002F7EA5"/>
    <w:rsid w:val="003002BB"/>
    <w:rsid w:val="00300886"/>
    <w:rsid w:val="003045DC"/>
    <w:rsid w:val="00305AF6"/>
    <w:rsid w:val="00307371"/>
    <w:rsid w:val="003073E1"/>
    <w:rsid w:val="00311A5A"/>
    <w:rsid w:val="0031403D"/>
    <w:rsid w:val="003160AE"/>
    <w:rsid w:val="0031690A"/>
    <w:rsid w:val="00322768"/>
    <w:rsid w:val="00322DF5"/>
    <w:rsid w:val="00323A1A"/>
    <w:rsid w:val="0032556B"/>
    <w:rsid w:val="00325749"/>
    <w:rsid w:val="00325E87"/>
    <w:rsid w:val="003262B2"/>
    <w:rsid w:val="00327E2E"/>
    <w:rsid w:val="0033255D"/>
    <w:rsid w:val="00332CC6"/>
    <w:rsid w:val="00333B42"/>
    <w:rsid w:val="0033401A"/>
    <w:rsid w:val="00334EAB"/>
    <w:rsid w:val="003353CE"/>
    <w:rsid w:val="00337258"/>
    <w:rsid w:val="00337514"/>
    <w:rsid w:val="00340A5E"/>
    <w:rsid w:val="00340B50"/>
    <w:rsid w:val="00343CD0"/>
    <w:rsid w:val="00343FF4"/>
    <w:rsid w:val="0034495A"/>
    <w:rsid w:val="0034567C"/>
    <w:rsid w:val="00345F4C"/>
    <w:rsid w:val="003468E2"/>
    <w:rsid w:val="00347A30"/>
    <w:rsid w:val="00350AC5"/>
    <w:rsid w:val="003519FE"/>
    <w:rsid w:val="00353087"/>
    <w:rsid w:val="0035387D"/>
    <w:rsid w:val="00353DC5"/>
    <w:rsid w:val="00354F65"/>
    <w:rsid w:val="00356133"/>
    <w:rsid w:val="00356B00"/>
    <w:rsid w:val="003576FE"/>
    <w:rsid w:val="00357B9A"/>
    <w:rsid w:val="00357CCC"/>
    <w:rsid w:val="00361CC3"/>
    <w:rsid w:val="0036246D"/>
    <w:rsid w:val="00363614"/>
    <w:rsid w:val="00364071"/>
    <w:rsid w:val="0037478E"/>
    <w:rsid w:val="00375569"/>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A6B63"/>
    <w:rsid w:val="003A79EF"/>
    <w:rsid w:val="003B0014"/>
    <w:rsid w:val="003B13BA"/>
    <w:rsid w:val="003B1C80"/>
    <w:rsid w:val="003B20DF"/>
    <w:rsid w:val="003B32B5"/>
    <w:rsid w:val="003B3E5A"/>
    <w:rsid w:val="003B5986"/>
    <w:rsid w:val="003B63BA"/>
    <w:rsid w:val="003B64DE"/>
    <w:rsid w:val="003B663D"/>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737A"/>
    <w:rsid w:val="00410ADE"/>
    <w:rsid w:val="0041484A"/>
    <w:rsid w:val="00416C6A"/>
    <w:rsid w:val="00421055"/>
    <w:rsid w:val="004213E9"/>
    <w:rsid w:val="00422A7F"/>
    <w:rsid w:val="004231A6"/>
    <w:rsid w:val="00423593"/>
    <w:rsid w:val="004238F7"/>
    <w:rsid w:val="00425B04"/>
    <w:rsid w:val="00427818"/>
    <w:rsid w:val="00427EBD"/>
    <w:rsid w:val="00430F6F"/>
    <w:rsid w:val="0043220F"/>
    <w:rsid w:val="00432E7B"/>
    <w:rsid w:val="004368B3"/>
    <w:rsid w:val="00437042"/>
    <w:rsid w:val="004375A4"/>
    <w:rsid w:val="00440E71"/>
    <w:rsid w:val="00441A80"/>
    <w:rsid w:val="00443456"/>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4E10"/>
    <w:rsid w:val="0046526A"/>
    <w:rsid w:val="0046653A"/>
    <w:rsid w:val="00466CE3"/>
    <w:rsid w:val="0046704E"/>
    <w:rsid w:val="00467F68"/>
    <w:rsid w:val="0047067A"/>
    <w:rsid w:val="00471B89"/>
    <w:rsid w:val="00471BAD"/>
    <w:rsid w:val="00472157"/>
    <w:rsid w:val="0047314A"/>
    <w:rsid w:val="00473441"/>
    <w:rsid w:val="00473607"/>
    <w:rsid w:val="004740F3"/>
    <w:rsid w:val="00474859"/>
    <w:rsid w:val="00475625"/>
    <w:rsid w:val="0047580F"/>
    <w:rsid w:val="00480537"/>
    <w:rsid w:val="004809CE"/>
    <w:rsid w:val="00481521"/>
    <w:rsid w:val="00482572"/>
    <w:rsid w:val="004838B1"/>
    <w:rsid w:val="004866D9"/>
    <w:rsid w:val="00490308"/>
    <w:rsid w:val="00490CB2"/>
    <w:rsid w:val="0049165D"/>
    <w:rsid w:val="00491C21"/>
    <w:rsid w:val="00492B9F"/>
    <w:rsid w:val="00493BD9"/>
    <w:rsid w:val="00494311"/>
    <w:rsid w:val="00494904"/>
    <w:rsid w:val="00494D38"/>
    <w:rsid w:val="00495074"/>
    <w:rsid w:val="00495439"/>
    <w:rsid w:val="004969F8"/>
    <w:rsid w:val="00497BDE"/>
    <w:rsid w:val="004A1CA4"/>
    <w:rsid w:val="004A4DBE"/>
    <w:rsid w:val="004A5EA4"/>
    <w:rsid w:val="004A6A05"/>
    <w:rsid w:val="004B18A4"/>
    <w:rsid w:val="004B1F89"/>
    <w:rsid w:val="004B3083"/>
    <w:rsid w:val="004B35ED"/>
    <w:rsid w:val="004B39CB"/>
    <w:rsid w:val="004B3DEE"/>
    <w:rsid w:val="004B7097"/>
    <w:rsid w:val="004B78EE"/>
    <w:rsid w:val="004C0C6D"/>
    <w:rsid w:val="004C40F7"/>
    <w:rsid w:val="004C4428"/>
    <w:rsid w:val="004C78C8"/>
    <w:rsid w:val="004D188C"/>
    <w:rsid w:val="004D28E9"/>
    <w:rsid w:val="004D3872"/>
    <w:rsid w:val="004D5BAF"/>
    <w:rsid w:val="004D78F9"/>
    <w:rsid w:val="004E3B8E"/>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53F1"/>
    <w:rsid w:val="0051630E"/>
    <w:rsid w:val="00521AE7"/>
    <w:rsid w:val="00521B13"/>
    <w:rsid w:val="0052364C"/>
    <w:rsid w:val="0052411C"/>
    <w:rsid w:val="00524365"/>
    <w:rsid w:val="00524A7B"/>
    <w:rsid w:val="00526A4D"/>
    <w:rsid w:val="005270E1"/>
    <w:rsid w:val="00527782"/>
    <w:rsid w:val="00530749"/>
    <w:rsid w:val="0053076B"/>
    <w:rsid w:val="005309D3"/>
    <w:rsid w:val="00532EB9"/>
    <w:rsid w:val="00534931"/>
    <w:rsid w:val="005357A2"/>
    <w:rsid w:val="005360E5"/>
    <w:rsid w:val="00537E73"/>
    <w:rsid w:val="005400ED"/>
    <w:rsid w:val="00544737"/>
    <w:rsid w:val="005461CF"/>
    <w:rsid w:val="005515DA"/>
    <w:rsid w:val="00551FFB"/>
    <w:rsid w:val="00552D7D"/>
    <w:rsid w:val="00555948"/>
    <w:rsid w:val="00557439"/>
    <w:rsid w:val="005604A4"/>
    <w:rsid w:val="0056065E"/>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B7E"/>
    <w:rsid w:val="005E3EAA"/>
    <w:rsid w:val="005E3F05"/>
    <w:rsid w:val="005E52A3"/>
    <w:rsid w:val="005E6BE8"/>
    <w:rsid w:val="005F5921"/>
    <w:rsid w:val="005F618D"/>
    <w:rsid w:val="005F6C00"/>
    <w:rsid w:val="005F6F94"/>
    <w:rsid w:val="005F7659"/>
    <w:rsid w:val="00601080"/>
    <w:rsid w:val="006017B7"/>
    <w:rsid w:val="0060386F"/>
    <w:rsid w:val="00604013"/>
    <w:rsid w:val="006053B1"/>
    <w:rsid w:val="00607C73"/>
    <w:rsid w:val="006103F4"/>
    <w:rsid w:val="00611604"/>
    <w:rsid w:val="00612790"/>
    <w:rsid w:val="00612EAB"/>
    <w:rsid w:val="00613193"/>
    <w:rsid w:val="0061394F"/>
    <w:rsid w:val="00620C8B"/>
    <w:rsid w:val="00621A9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12E"/>
    <w:rsid w:val="00667910"/>
    <w:rsid w:val="0067047B"/>
    <w:rsid w:val="00671CB7"/>
    <w:rsid w:val="0067225D"/>
    <w:rsid w:val="00673699"/>
    <w:rsid w:val="00675139"/>
    <w:rsid w:val="00676800"/>
    <w:rsid w:val="0067694F"/>
    <w:rsid w:val="006769E3"/>
    <w:rsid w:val="00676B51"/>
    <w:rsid w:val="00676CE7"/>
    <w:rsid w:val="006806A4"/>
    <w:rsid w:val="00680B32"/>
    <w:rsid w:val="00681116"/>
    <w:rsid w:val="00682FCE"/>
    <w:rsid w:val="006839AA"/>
    <w:rsid w:val="00684CFE"/>
    <w:rsid w:val="00686AC9"/>
    <w:rsid w:val="00687509"/>
    <w:rsid w:val="00690CD5"/>
    <w:rsid w:val="0069146C"/>
    <w:rsid w:val="00691BD4"/>
    <w:rsid w:val="0069256C"/>
    <w:rsid w:val="0069291D"/>
    <w:rsid w:val="0069377D"/>
    <w:rsid w:val="00697D2A"/>
    <w:rsid w:val="006A0129"/>
    <w:rsid w:val="006A2991"/>
    <w:rsid w:val="006A73BC"/>
    <w:rsid w:val="006A7EA1"/>
    <w:rsid w:val="006B081F"/>
    <w:rsid w:val="006B185F"/>
    <w:rsid w:val="006B337B"/>
    <w:rsid w:val="006B4981"/>
    <w:rsid w:val="006B5645"/>
    <w:rsid w:val="006B5AE4"/>
    <w:rsid w:val="006B7238"/>
    <w:rsid w:val="006C08F3"/>
    <w:rsid w:val="006C10CE"/>
    <w:rsid w:val="006C1FFE"/>
    <w:rsid w:val="006C488C"/>
    <w:rsid w:val="006C5C83"/>
    <w:rsid w:val="006C659A"/>
    <w:rsid w:val="006D0DF4"/>
    <w:rsid w:val="006D4FCD"/>
    <w:rsid w:val="006D66CF"/>
    <w:rsid w:val="006D70DF"/>
    <w:rsid w:val="006E1FE8"/>
    <w:rsid w:val="006E6A62"/>
    <w:rsid w:val="006E7BBE"/>
    <w:rsid w:val="006F173E"/>
    <w:rsid w:val="006F297C"/>
    <w:rsid w:val="006F3539"/>
    <w:rsid w:val="006F52D0"/>
    <w:rsid w:val="006F5E42"/>
    <w:rsid w:val="006F66F5"/>
    <w:rsid w:val="006F679A"/>
    <w:rsid w:val="006F7016"/>
    <w:rsid w:val="006F74A1"/>
    <w:rsid w:val="006F7A49"/>
    <w:rsid w:val="0070210C"/>
    <w:rsid w:val="007052CB"/>
    <w:rsid w:val="0070594D"/>
    <w:rsid w:val="007075E5"/>
    <w:rsid w:val="007147EB"/>
    <w:rsid w:val="00717492"/>
    <w:rsid w:val="00720AF5"/>
    <w:rsid w:val="00721A50"/>
    <w:rsid w:val="00722FC3"/>
    <w:rsid w:val="0072381E"/>
    <w:rsid w:val="00726C2C"/>
    <w:rsid w:val="00726CA4"/>
    <w:rsid w:val="00733897"/>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3EB"/>
    <w:rsid w:val="007539CF"/>
    <w:rsid w:val="0075469F"/>
    <w:rsid w:val="0075605D"/>
    <w:rsid w:val="007569B3"/>
    <w:rsid w:val="00756A69"/>
    <w:rsid w:val="007572AA"/>
    <w:rsid w:val="00757FD8"/>
    <w:rsid w:val="00761D0A"/>
    <w:rsid w:val="00761DF1"/>
    <w:rsid w:val="00762F6B"/>
    <w:rsid w:val="00763C60"/>
    <w:rsid w:val="00764FD5"/>
    <w:rsid w:val="0076722D"/>
    <w:rsid w:val="00767C67"/>
    <w:rsid w:val="007702B1"/>
    <w:rsid w:val="00771047"/>
    <w:rsid w:val="0077124F"/>
    <w:rsid w:val="0077223C"/>
    <w:rsid w:val="00773BA5"/>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643"/>
    <w:rsid w:val="007A4C04"/>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6F7"/>
    <w:rsid w:val="007D1B02"/>
    <w:rsid w:val="007D1F33"/>
    <w:rsid w:val="007D2711"/>
    <w:rsid w:val="007D29AD"/>
    <w:rsid w:val="007D31C0"/>
    <w:rsid w:val="007D512B"/>
    <w:rsid w:val="007D552B"/>
    <w:rsid w:val="007D5F92"/>
    <w:rsid w:val="007E2B5D"/>
    <w:rsid w:val="007E43A5"/>
    <w:rsid w:val="007E511F"/>
    <w:rsid w:val="007E71E7"/>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1ED4"/>
    <w:rsid w:val="008121DB"/>
    <w:rsid w:val="00812519"/>
    <w:rsid w:val="008126CD"/>
    <w:rsid w:val="00814A59"/>
    <w:rsid w:val="00816EFE"/>
    <w:rsid w:val="00821532"/>
    <w:rsid w:val="00822602"/>
    <w:rsid w:val="00822BD5"/>
    <w:rsid w:val="00823013"/>
    <w:rsid w:val="00824D8F"/>
    <w:rsid w:val="00825FB7"/>
    <w:rsid w:val="0082750F"/>
    <w:rsid w:val="008344E8"/>
    <w:rsid w:val="00840275"/>
    <w:rsid w:val="0084227C"/>
    <w:rsid w:val="00842E53"/>
    <w:rsid w:val="0084368A"/>
    <w:rsid w:val="0084409F"/>
    <w:rsid w:val="00850764"/>
    <w:rsid w:val="00850A30"/>
    <w:rsid w:val="00853544"/>
    <w:rsid w:val="0085744C"/>
    <w:rsid w:val="008661AC"/>
    <w:rsid w:val="00866874"/>
    <w:rsid w:val="00867E95"/>
    <w:rsid w:val="008711EC"/>
    <w:rsid w:val="00873322"/>
    <w:rsid w:val="00874E41"/>
    <w:rsid w:val="0087586D"/>
    <w:rsid w:val="00877774"/>
    <w:rsid w:val="008777AA"/>
    <w:rsid w:val="00880BAB"/>
    <w:rsid w:val="00880FF6"/>
    <w:rsid w:val="00883EF9"/>
    <w:rsid w:val="00884E66"/>
    <w:rsid w:val="0088723A"/>
    <w:rsid w:val="00891A0A"/>
    <w:rsid w:val="00891DBF"/>
    <w:rsid w:val="008927D0"/>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D49"/>
    <w:rsid w:val="008B577D"/>
    <w:rsid w:val="008B5D6E"/>
    <w:rsid w:val="008B63A1"/>
    <w:rsid w:val="008B6E87"/>
    <w:rsid w:val="008C01B1"/>
    <w:rsid w:val="008C0B10"/>
    <w:rsid w:val="008C2723"/>
    <w:rsid w:val="008C2D6F"/>
    <w:rsid w:val="008C35D3"/>
    <w:rsid w:val="008C3BA9"/>
    <w:rsid w:val="008C4012"/>
    <w:rsid w:val="008D176C"/>
    <w:rsid w:val="008D28AD"/>
    <w:rsid w:val="008D43ED"/>
    <w:rsid w:val="008D6A04"/>
    <w:rsid w:val="008E0C2E"/>
    <w:rsid w:val="008E227C"/>
    <w:rsid w:val="008E2FA6"/>
    <w:rsid w:val="008E35E2"/>
    <w:rsid w:val="008E56F3"/>
    <w:rsid w:val="008E66F6"/>
    <w:rsid w:val="008F12C9"/>
    <w:rsid w:val="008F5051"/>
    <w:rsid w:val="008F5E8C"/>
    <w:rsid w:val="008F723C"/>
    <w:rsid w:val="008F73A8"/>
    <w:rsid w:val="008F74D7"/>
    <w:rsid w:val="008F752C"/>
    <w:rsid w:val="00900DE9"/>
    <w:rsid w:val="00902A54"/>
    <w:rsid w:val="00902DD0"/>
    <w:rsid w:val="00903AA3"/>
    <w:rsid w:val="00904DA5"/>
    <w:rsid w:val="00904FFC"/>
    <w:rsid w:val="00906211"/>
    <w:rsid w:val="00906728"/>
    <w:rsid w:val="0090675F"/>
    <w:rsid w:val="00906F8C"/>
    <w:rsid w:val="00907801"/>
    <w:rsid w:val="0091047C"/>
    <w:rsid w:val="00910CAE"/>
    <w:rsid w:val="00911064"/>
    <w:rsid w:val="009121D1"/>
    <w:rsid w:val="00912BF4"/>
    <w:rsid w:val="009141A1"/>
    <w:rsid w:val="0091672F"/>
    <w:rsid w:val="00920EDB"/>
    <w:rsid w:val="00921644"/>
    <w:rsid w:val="009223C5"/>
    <w:rsid w:val="00922BC8"/>
    <w:rsid w:val="0092762D"/>
    <w:rsid w:val="00930622"/>
    <w:rsid w:val="0093183E"/>
    <w:rsid w:val="00933172"/>
    <w:rsid w:val="00933500"/>
    <w:rsid w:val="00934797"/>
    <w:rsid w:val="00940332"/>
    <w:rsid w:val="00941DA7"/>
    <w:rsid w:val="00942E23"/>
    <w:rsid w:val="00942EC6"/>
    <w:rsid w:val="00942FB7"/>
    <w:rsid w:val="009442FC"/>
    <w:rsid w:val="00950B83"/>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84CD9"/>
    <w:rsid w:val="00986494"/>
    <w:rsid w:val="0098708E"/>
    <w:rsid w:val="0098754E"/>
    <w:rsid w:val="00993147"/>
    <w:rsid w:val="00993FD8"/>
    <w:rsid w:val="00994134"/>
    <w:rsid w:val="00995871"/>
    <w:rsid w:val="00995EF6"/>
    <w:rsid w:val="00996554"/>
    <w:rsid w:val="009A08BD"/>
    <w:rsid w:val="009A4C89"/>
    <w:rsid w:val="009A5602"/>
    <w:rsid w:val="009A56D7"/>
    <w:rsid w:val="009B2D8D"/>
    <w:rsid w:val="009C1F59"/>
    <w:rsid w:val="009C389B"/>
    <w:rsid w:val="009C62E0"/>
    <w:rsid w:val="009C7F68"/>
    <w:rsid w:val="009D0C98"/>
    <w:rsid w:val="009D0F6E"/>
    <w:rsid w:val="009D0FF3"/>
    <w:rsid w:val="009D1DDD"/>
    <w:rsid w:val="009D3318"/>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C01"/>
    <w:rsid w:val="009F6E40"/>
    <w:rsid w:val="00A00EA6"/>
    <w:rsid w:val="00A017CF"/>
    <w:rsid w:val="00A032CB"/>
    <w:rsid w:val="00A05752"/>
    <w:rsid w:val="00A10328"/>
    <w:rsid w:val="00A13621"/>
    <w:rsid w:val="00A15561"/>
    <w:rsid w:val="00A15A99"/>
    <w:rsid w:val="00A16A36"/>
    <w:rsid w:val="00A174B4"/>
    <w:rsid w:val="00A20858"/>
    <w:rsid w:val="00A240C7"/>
    <w:rsid w:val="00A24419"/>
    <w:rsid w:val="00A274FF"/>
    <w:rsid w:val="00A30D55"/>
    <w:rsid w:val="00A31161"/>
    <w:rsid w:val="00A32190"/>
    <w:rsid w:val="00A32A2A"/>
    <w:rsid w:val="00A33ADE"/>
    <w:rsid w:val="00A3458F"/>
    <w:rsid w:val="00A348DA"/>
    <w:rsid w:val="00A3536F"/>
    <w:rsid w:val="00A3558B"/>
    <w:rsid w:val="00A3561F"/>
    <w:rsid w:val="00A35FD1"/>
    <w:rsid w:val="00A37850"/>
    <w:rsid w:val="00A37DCC"/>
    <w:rsid w:val="00A40618"/>
    <w:rsid w:val="00A413D2"/>
    <w:rsid w:val="00A41A52"/>
    <w:rsid w:val="00A42909"/>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4DEB"/>
    <w:rsid w:val="00A66361"/>
    <w:rsid w:val="00A67BC5"/>
    <w:rsid w:val="00A719CE"/>
    <w:rsid w:val="00A731A1"/>
    <w:rsid w:val="00A7476C"/>
    <w:rsid w:val="00A7578D"/>
    <w:rsid w:val="00A775AD"/>
    <w:rsid w:val="00A84097"/>
    <w:rsid w:val="00A842A8"/>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5042"/>
    <w:rsid w:val="00AB637F"/>
    <w:rsid w:val="00AB75F9"/>
    <w:rsid w:val="00AB7FB8"/>
    <w:rsid w:val="00AC082C"/>
    <w:rsid w:val="00AC1306"/>
    <w:rsid w:val="00AC2D0B"/>
    <w:rsid w:val="00AC35B1"/>
    <w:rsid w:val="00AC3795"/>
    <w:rsid w:val="00AC5208"/>
    <w:rsid w:val="00AC5659"/>
    <w:rsid w:val="00AC6126"/>
    <w:rsid w:val="00AD0295"/>
    <w:rsid w:val="00AD2977"/>
    <w:rsid w:val="00AD449C"/>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4484"/>
    <w:rsid w:val="00AF54F6"/>
    <w:rsid w:val="00AF6634"/>
    <w:rsid w:val="00B01727"/>
    <w:rsid w:val="00B020F4"/>
    <w:rsid w:val="00B04C21"/>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627F"/>
    <w:rsid w:val="00B30A63"/>
    <w:rsid w:val="00B311AC"/>
    <w:rsid w:val="00B31367"/>
    <w:rsid w:val="00B31E4A"/>
    <w:rsid w:val="00B3304B"/>
    <w:rsid w:val="00B33F34"/>
    <w:rsid w:val="00B40258"/>
    <w:rsid w:val="00B40E83"/>
    <w:rsid w:val="00B41A29"/>
    <w:rsid w:val="00B439C7"/>
    <w:rsid w:val="00B4427D"/>
    <w:rsid w:val="00B44527"/>
    <w:rsid w:val="00B4698C"/>
    <w:rsid w:val="00B470CE"/>
    <w:rsid w:val="00B51993"/>
    <w:rsid w:val="00B53370"/>
    <w:rsid w:val="00B53E81"/>
    <w:rsid w:val="00B54007"/>
    <w:rsid w:val="00B5492F"/>
    <w:rsid w:val="00B56929"/>
    <w:rsid w:val="00B61401"/>
    <w:rsid w:val="00B61D11"/>
    <w:rsid w:val="00B63043"/>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7061"/>
    <w:rsid w:val="00B91A21"/>
    <w:rsid w:val="00B9539C"/>
    <w:rsid w:val="00B95440"/>
    <w:rsid w:val="00B96C51"/>
    <w:rsid w:val="00B97AC3"/>
    <w:rsid w:val="00BA3A6C"/>
    <w:rsid w:val="00BA4040"/>
    <w:rsid w:val="00BA4FEA"/>
    <w:rsid w:val="00BB0DA8"/>
    <w:rsid w:val="00BB0F7B"/>
    <w:rsid w:val="00BB18F4"/>
    <w:rsid w:val="00BB31AB"/>
    <w:rsid w:val="00BB4632"/>
    <w:rsid w:val="00BB5DB6"/>
    <w:rsid w:val="00BB7891"/>
    <w:rsid w:val="00BC5689"/>
    <w:rsid w:val="00BC6937"/>
    <w:rsid w:val="00BC75B9"/>
    <w:rsid w:val="00BD14CD"/>
    <w:rsid w:val="00BD2467"/>
    <w:rsid w:val="00BD733D"/>
    <w:rsid w:val="00BE0A28"/>
    <w:rsid w:val="00BE12C0"/>
    <w:rsid w:val="00BE1576"/>
    <w:rsid w:val="00BE2089"/>
    <w:rsid w:val="00BE2B4D"/>
    <w:rsid w:val="00BE2C7E"/>
    <w:rsid w:val="00BE34A1"/>
    <w:rsid w:val="00BE36CB"/>
    <w:rsid w:val="00BE3D70"/>
    <w:rsid w:val="00BE4387"/>
    <w:rsid w:val="00BE459F"/>
    <w:rsid w:val="00BE6603"/>
    <w:rsid w:val="00BE6AEB"/>
    <w:rsid w:val="00BE6CB0"/>
    <w:rsid w:val="00BF1E85"/>
    <w:rsid w:val="00BF21F3"/>
    <w:rsid w:val="00BF2C9A"/>
    <w:rsid w:val="00BF3AC7"/>
    <w:rsid w:val="00BF4179"/>
    <w:rsid w:val="00C0167A"/>
    <w:rsid w:val="00C04F14"/>
    <w:rsid w:val="00C05573"/>
    <w:rsid w:val="00C069AC"/>
    <w:rsid w:val="00C105BC"/>
    <w:rsid w:val="00C10E5B"/>
    <w:rsid w:val="00C113E3"/>
    <w:rsid w:val="00C11A46"/>
    <w:rsid w:val="00C13937"/>
    <w:rsid w:val="00C14718"/>
    <w:rsid w:val="00C15CC0"/>
    <w:rsid w:val="00C16681"/>
    <w:rsid w:val="00C166E3"/>
    <w:rsid w:val="00C16ABA"/>
    <w:rsid w:val="00C16E31"/>
    <w:rsid w:val="00C17766"/>
    <w:rsid w:val="00C17CC7"/>
    <w:rsid w:val="00C202C0"/>
    <w:rsid w:val="00C20B07"/>
    <w:rsid w:val="00C23D71"/>
    <w:rsid w:val="00C23DC5"/>
    <w:rsid w:val="00C257BA"/>
    <w:rsid w:val="00C25C2B"/>
    <w:rsid w:val="00C26B4A"/>
    <w:rsid w:val="00C315DE"/>
    <w:rsid w:val="00C3460B"/>
    <w:rsid w:val="00C34C98"/>
    <w:rsid w:val="00C35FFF"/>
    <w:rsid w:val="00C36544"/>
    <w:rsid w:val="00C371EF"/>
    <w:rsid w:val="00C43D5A"/>
    <w:rsid w:val="00C4756D"/>
    <w:rsid w:val="00C502A0"/>
    <w:rsid w:val="00C526D2"/>
    <w:rsid w:val="00C533F1"/>
    <w:rsid w:val="00C5347D"/>
    <w:rsid w:val="00C5363A"/>
    <w:rsid w:val="00C54780"/>
    <w:rsid w:val="00C555BC"/>
    <w:rsid w:val="00C5636D"/>
    <w:rsid w:val="00C56506"/>
    <w:rsid w:val="00C57C76"/>
    <w:rsid w:val="00C61C5E"/>
    <w:rsid w:val="00C631C9"/>
    <w:rsid w:val="00C634B6"/>
    <w:rsid w:val="00C64E6C"/>
    <w:rsid w:val="00C678E7"/>
    <w:rsid w:val="00C71CAF"/>
    <w:rsid w:val="00C77528"/>
    <w:rsid w:val="00C8114A"/>
    <w:rsid w:val="00C8325F"/>
    <w:rsid w:val="00C838A7"/>
    <w:rsid w:val="00C86529"/>
    <w:rsid w:val="00C86746"/>
    <w:rsid w:val="00C86CF7"/>
    <w:rsid w:val="00C9098B"/>
    <w:rsid w:val="00C90C3A"/>
    <w:rsid w:val="00C92C99"/>
    <w:rsid w:val="00C93105"/>
    <w:rsid w:val="00C9352F"/>
    <w:rsid w:val="00C94871"/>
    <w:rsid w:val="00C95AE1"/>
    <w:rsid w:val="00C963A1"/>
    <w:rsid w:val="00CA0DAD"/>
    <w:rsid w:val="00CA1039"/>
    <w:rsid w:val="00CA27B1"/>
    <w:rsid w:val="00CA6391"/>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54"/>
    <w:rsid w:val="00CD57A3"/>
    <w:rsid w:val="00CD6CB3"/>
    <w:rsid w:val="00CE1E06"/>
    <w:rsid w:val="00CE3002"/>
    <w:rsid w:val="00CE33A6"/>
    <w:rsid w:val="00CE3912"/>
    <w:rsid w:val="00CE5ED3"/>
    <w:rsid w:val="00CE70B1"/>
    <w:rsid w:val="00CE7A8A"/>
    <w:rsid w:val="00CF0B57"/>
    <w:rsid w:val="00CF0B6D"/>
    <w:rsid w:val="00CF3CBB"/>
    <w:rsid w:val="00CF3E3D"/>
    <w:rsid w:val="00D01603"/>
    <w:rsid w:val="00D0660E"/>
    <w:rsid w:val="00D071B5"/>
    <w:rsid w:val="00D11321"/>
    <w:rsid w:val="00D1211A"/>
    <w:rsid w:val="00D14E5F"/>
    <w:rsid w:val="00D177C5"/>
    <w:rsid w:val="00D2187A"/>
    <w:rsid w:val="00D2345D"/>
    <w:rsid w:val="00D23757"/>
    <w:rsid w:val="00D26568"/>
    <w:rsid w:val="00D27868"/>
    <w:rsid w:val="00D32B10"/>
    <w:rsid w:val="00D34357"/>
    <w:rsid w:val="00D34B83"/>
    <w:rsid w:val="00D406A4"/>
    <w:rsid w:val="00D415BB"/>
    <w:rsid w:val="00D43734"/>
    <w:rsid w:val="00D44FCE"/>
    <w:rsid w:val="00D51A3E"/>
    <w:rsid w:val="00D51B53"/>
    <w:rsid w:val="00D51B87"/>
    <w:rsid w:val="00D51DB7"/>
    <w:rsid w:val="00D52E13"/>
    <w:rsid w:val="00D52FD9"/>
    <w:rsid w:val="00D561F9"/>
    <w:rsid w:val="00D5675D"/>
    <w:rsid w:val="00D62694"/>
    <w:rsid w:val="00D633D2"/>
    <w:rsid w:val="00D64E0F"/>
    <w:rsid w:val="00D65694"/>
    <w:rsid w:val="00D658B9"/>
    <w:rsid w:val="00D66879"/>
    <w:rsid w:val="00D707AC"/>
    <w:rsid w:val="00D70FC5"/>
    <w:rsid w:val="00D74F31"/>
    <w:rsid w:val="00D771F8"/>
    <w:rsid w:val="00D77901"/>
    <w:rsid w:val="00D81EE5"/>
    <w:rsid w:val="00D82330"/>
    <w:rsid w:val="00D828DF"/>
    <w:rsid w:val="00D85060"/>
    <w:rsid w:val="00D85E15"/>
    <w:rsid w:val="00D85F63"/>
    <w:rsid w:val="00D87316"/>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37AB"/>
    <w:rsid w:val="00E138F9"/>
    <w:rsid w:val="00E14D03"/>
    <w:rsid w:val="00E15E78"/>
    <w:rsid w:val="00E171BD"/>
    <w:rsid w:val="00E179AB"/>
    <w:rsid w:val="00E20B89"/>
    <w:rsid w:val="00E20B8A"/>
    <w:rsid w:val="00E22888"/>
    <w:rsid w:val="00E22D1F"/>
    <w:rsid w:val="00E232AA"/>
    <w:rsid w:val="00E23317"/>
    <w:rsid w:val="00E2543F"/>
    <w:rsid w:val="00E26171"/>
    <w:rsid w:val="00E278B1"/>
    <w:rsid w:val="00E27ADA"/>
    <w:rsid w:val="00E30096"/>
    <w:rsid w:val="00E30E55"/>
    <w:rsid w:val="00E32C80"/>
    <w:rsid w:val="00E343BA"/>
    <w:rsid w:val="00E37996"/>
    <w:rsid w:val="00E4081B"/>
    <w:rsid w:val="00E4337E"/>
    <w:rsid w:val="00E444FE"/>
    <w:rsid w:val="00E44819"/>
    <w:rsid w:val="00E476B2"/>
    <w:rsid w:val="00E50A2A"/>
    <w:rsid w:val="00E53822"/>
    <w:rsid w:val="00E5385C"/>
    <w:rsid w:val="00E54C18"/>
    <w:rsid w:val="00E55260"/>
    <w:rsid w:val="00E569DD"/>
    <w:rsid w:val="00E62AD9"/>
    <w:rsid w:val="00E63720"/>
    <w:rsid w:val="00E66A63"/>
    <w:rsid w:val="00E705DB"/>
    <w:rsid w:val="00E70678"/>
    <w:rsid w:val="00E71C35"/>
    <w:rsid w:val="00E71EB3"/>
    <w:rsid w:val="00E72B0D"/>
    <w:rsid w:val="00E778A9"/>
    <w:rsid w:val="00E8017C"/>
    <w:rsid w:val="00E8147B"/>
    <w:rsid w:val="00E814EE"/>
    <w:rsid w:val="00E81848"/>
    <w:rsid w:val="00E82894"/>
    <w:rsid w:val="00E82BB7"/>
    <w:rsid w:val="00E83375"/>
    <w:rsid w:val="00E86E72"/>
    <w:rsid w:val="00E93D64"/>
    <w:rsid w:val="00E94EC7"/>
    <w:rsid w:val="00E966A3"/>
    <w:rsid w:val="00EA0399"/>
    <w:rsid w:val="00EA15D1"/>
    <w:rsid w:val="00EA30AF"/>
    <w:rsid w:val="00EA4CD1"/>
    <w:rsid w:val="00EA50C2"/>
    <w:rsid w:val="00EA6833"/>
    <w:rsid w:val="00EB04A4"/>
    <w:rsid w:val="00EB1DBD"/>
    <w:rsid w:val="00EB2D9B"/>
    <w:rsid w:val="00EB5286"/>
    <w:rsid w:val="00EB7DA7"/>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94F"/>
    <w:rsid w:val="00F13206"/>
    <w:rsid w:val="00F141C2"/>
    <w:rsid w:val="00F16B94"/>
    <w:rsid w:val="00F1796E"/>
    <w:rsid w:val="00F17B18"/>
    <w:rsid w:val="00F22C19"/>
    <w:rsid w:val="00F23077"/>
    <w:rsid w:val="00F260CD"/>
    <w:rsid w:val="00F26B44"/>
    <w:rsid w:val="00F277CB"/>
    <w:rsid w:val="00F30DF6"/>
    <w:rsid w:val="00F33EB3"/>
    <w:rsid w:val="00F354B4"/>
    <w:rsid w:val="00F355B6"/>
    <w:rsid w:val="00F35E0F"/>
    <w:rsid w:val="00F37334"/>
    <w:rsid w:val="00F37ADA"/>
    <w:rsid w:val="00F37C18"/>
    <w:rsid w:val="00F37FD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611DB"/>
    <w:rsid w:val="00F61ABC"/>
    <w:rsid w:val="00F61B83"/>
    <w:rsid w:val="00F639A4"/>
    <w:rsid w:val="00F644DB"/>
    <w:rsid w:val="00F64D3C"/>
    <w:rsid w:val="00F65295"/>
    <w:rsid w:val="00F67317"/>
    <w:rsid w:val="00F70C50"/>
    <w:rsid w:val="00F7124C"/>
    <w:rsid w:val="00F74775"/>
    <w:rsid w:val="00F74FB6"/>
    <w:rsid w:val="00F7542B"/>
    <w:rsid w:val="00F757A3"/>
    <w:rsid w:val="00F76618"/>
    <w:rsid w:val="00F76936"/>
    <w:rsid w:val="00F76A15"/>
    <w:rsid w:val="00F77846"/>
    <w:rsid w:val="00F77F65"/>
    <w:rsid w:val="00F81021"/>
    <w:rsid w:val="00F860BE"/>
    <w:rsid w:val="00F87280"/>
    <w:rsid w:val="00F92D16"/>
    <w:rsid w:val="00F95343"/>
    <w:rsid w:val="00F953E6"/>
    <w:rsid w:val="00F977DE"/>
    <w:rsid w:val="00F9781D"/>
    <w:rsid w:val="00F97C51"/>
    <w:rsid w:val="00F97E08"/>
    <w:rsid w:val="00FA0C34"/>
    <w:rsid w:val="00FA1B92"/>
    <w:rsid w:val="00FA3847"/>
    <w:rsid w:val="00FA623F"/>
    <w:rsid w:val="00FA7E1B"/>
    <w:rsid w:val="00FB043E"/>
    <w:rsid w:val="00FB0D7E"/>
    <w:rsid w:val="00FB26DF"/>
    <w:rsid w:val="00FB4169"/>
    <w:rsid w:val="00FB4736"/>
    <w:rsid w:val="00FB4D49"/>
    <w:rsid w:val="00FB68F2"/>
    <w:rsid w:val="00FB7BB3"/>
    <w:rsid w:val="00FC0F2C"/>
    <w:rsid w:val="00FC186D"/>
    <w:rsid w:val="00FC40BC"/>
    <w:rsid w:val="00FC4440"/>
    <w:rsid w:val="00FC6653"/>
    <w:rsid w:val="00FC6CA2"/>
    <w:rsid w:val="00FC76AF"/>
    <w:rsid w:val="00FC793C"/>
    <w:rsid w:val="00FD0536"/>
    <w:rsid w:val="00FD2043"/>
    <w:rsid w:val="00FD4892"/>
    <w:rsid w:val="00FD76B6"/>
    <w:rsid w:val="00FE2CC6"/>
    <w:rsid w:val="00FE31DE"/>
    <w:rsid w:val="00FE38EB"/>
    <w:rsid w:val="00FE41BC"/>
    <w:rsid w:val="00FE551F"/>
    <w:rsid w:val="00FF1028"/>
    <w:rsid w:val="00FF120E"/>
    <w:rsid w:val="00FF1DCB"/>
    <w:rsid w:val="00FF2D7C"/>
    <w:rsid w:val="00FF374D"/>
    <w:rsid w:val="00FF41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basedOn w:val="a0"/>
    <w:link w:val="2"/>
    <w:rsid w:val="00284961"/>
    <w:rPr>
      <w:rFonts w:ascii="Times New Roman" w:hAnsi="Times New Roman" w:cs="Times New Roman"/>
      <w:b/>
      <w:bCs/>
      <w:kern w:val="0"/>
      <w:sz w:val="24"/>
      <w:lang w:eastAsia="en-US"/>
    </w:rPr>
  </w:style>
  <w:style w:type="character" w:customStyle="1" w:styleId="40">
    <w:name w:val="标题 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8">
    <w:name w:val="Hyperlink"/>
    <w:uiPriority w:val="99"/>
    <w:rsid w:val="006A0129"/>
    <w:rPr>
      <w:color w:val="0000FF"/>
      <w:u w:val="single"/>
    </w:rPr>
  </w:style>
  <w:style w:type="paragraph" w:styleId="a9">
    <w:name w:val="List Paragraph"/>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link w:val="a9"/>
    <w:uiPriority w:val="34"/>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EF891-5DC9-4747-AB83-49235F9BE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 Communications</cp:lastModifiedBy>
  <cp:revision>6</cp:revision>
  <dcterms:created xsi:type="dcterms:W3CDTF">2020-08-05T03:38:00Z</dcterms:created>
  <dcterms:modified xsi:type="dcterms:W3CDTF">2020-08-07T07:48:00Z</dcterms:modified>
</cp:coreProperties>
</file>